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75BFA" w14:textId="1DFB770F" w:rsidR="00A15BDA" w:rsidRDefault="004477DC" w:rsidP="00AE3D95">
      <w:pPr>
        <w:pStyle w:val="Heading1"/>
        <w:rPr>
          <w:lang w:val="en-US"/>
        </w:rPr>
      </w:pPr>
      <w:r w:rsidRPr="004477DC">
        <w:rPr>
          <w:lang w:val="en-US"/>
        </w:rPr>
        <w:t>Recycling Week 2025 Competition</w:t>
      </w:r>
    </w:p>
    <w:p w14:paraId="7F4F1D9F" w14:textId="3F29AFE3" w:rsidR="00BA59FC" w:rsidRDefault="00942097" w:rsidP="00BA59FC">
      <w:pPr>
        <w:spacing w:after="120"/>
        <w:rPr>
          <w:lang w:val="en-US"/>
        </w:rPr>
      </w:pPr>
      <w:r>
        <w:rPr>
          <w:lang w:val="en-US"/>
        </w:rPr>
        <w:t xml:space="preserve">Plastics NZ is celebrating New Zealand Recycling Week this October by showcasing the positive work our members are doing to keep plastics in circulation. We invite you to share your company’s </w:t>
      </w:r>
      <w:r w:rsidR="007C7132">
        <w:rPr>
          <w:lang w:val="en-US"/>
        </w:rPr>
        <w:t xml:space="preserve">design for recyclability or </w:t>
      </w:r>
      <w:r>
        <w:rPr>
          <w:lang w:val="en-US"/>
        </w:rPr>
        <w:t xml:space="preserve">recycling </w:t>
      </w:r>
      <w:r w:rsidR="007C7132">
        <w:rPr>
          <w:lang w:val="en-US"/>
        </w:rPr>
        <w:t xml:space="preserve">story </w:t>
      </w:r>
      <w:r>
        <w:rPr>
          <w:lang w:val="en-US"/>
        </w:rPr>
        <w:t xml:space="preserve">with us by completing this short form. </w:t>
      </w:r>
    </w:p>
    <w:p w14:paraId="2FCF46D1" w14:textId="369C5463" w:rsidR="00942097" w:rsidRPr="00BA59FC" w:rsidRDefault="00BA59FC" w:rsidP="00BA59FC">
      <w:pPr>
        <w:spacing w:after="120"/>
        <w:ind w:left="567" w:right="662"/>
        <w:jc w:val="center"/>
        <w:rPr>
          <w:b/>
          <w:bCs/>
          <w:lang w:val="en-US"/>
        </w:rPr>
      </w:pPr>
      <w:r w:rsidRPr="00BA59FC">
        <w:rPr>
          <w:b/>
          <w:bCs/>
          <w:lang w:val="en-US"/>
        </w:rPr>
        <w:t>O</w:t>
      </w:r>
      <w:r w:rsidR="00942097" w:rsidRPr="00BA59FC">
        <w:rPr>
          <w:b/>
          <w:bCs/>
          <w:lang w:val="en-US"/>
        </w:rPr>
        <w:t xml:space="preserve">ne standout initiative </w:t>
      </w:r>
      <w:r w:rsidRPr="00BA59FC">
        <w:rPr>
          <w:b/>
          <w:bCs/>
          <w:lang w:val="en-US"/>
        </w:rPr>
        <w:t xml:space="preserve">will receive </w:t>
      </w:r>
      <w:r w:rsidR="00942097" w:rsidRPr="00BA59FC">
        <w:rPr>
          <w:b/>
          <w:bCs/>
          <w:lang w:val="en-US"/>
        </w:rPr>
        <w:t>a $2,000 contribution toward the production of a video case study to be launched on Global Recycling Day (18</w:t>
      </w:r>
      <w:r w:rsidR="00942097" w:rsidRPr="00BA59FC">
        <w:rPr>
          <w:b/>
          <w:bCs/>
          <w:vertAlign w:val="superscript"/>
          <w:lang w:val="en-US"/>
        </w:rPr>
        <w:t>th</w:t>
      </w:r>
      <w:r w:rsidR="00942097" w:rsidRPr="00BA59FC">
        <w:rPr>
          <w:b/>
          <w:bCs/>
          <w:lang w:val="en-US"/>
        </w:rPr>
        <w:t xml:space="preserve"> March 2026).</w:t>
      </w:r>
    </w:p>
    <w:p w14:paraId="35426906" w14:textId="35B33245" w:rsidR="00B03D0B" w:rsidRPr="00B03D0B" w:rsidRDefault="00942097" w:rsidP="00BA59FC">
      <w:pPr>
        <w:spacing w:after="120"/>
        <w:rPr>
          <w:lang w:val="en-US"/>
        </w:rPr>
      </w:pPr>
      <w:r>
        <w:rPr>
          <w:lang w:val="en-US"/>
        </w:rPr>
        <w:t>Please keep your</w:t>
      </w:r>
      <w:r w:rsidR="00BA59FC">
        <w:rPr>
          <w:lang w:val="en-US"/>
        </w:rPr>
        <w:t xml:space="preserve"> answers brief – we’re looking for clear, practical examples of what’s being recycled, where it’s going, and why it matters. </w:t>
      </w:r>
    </w:p>
    <w:p w14:paraId="6252022A" w14:textId="27F02D8E" w:rsidR="004477DC" w:rsidRPr="004477DC" w:rsidRDefault="004477DC" w:rsidP="004477DC">
      <w:pPr>
        <w:pStyle w:val="Heading2"/>
      </w:pPr>
      <w:r>
        <w:t xml:space="preserve">Company </w:t>
      </w:r>
      <w:r w:rsidRPr="004477DC">
        <w:t>Details</w:t>
      </w:r>
    </w:p>
    <w:tbl>
      <w:tblPr>
        <w:tblStyle w:val="TableGrid"/>
        <w:tblW w:w="0" w:type="auto"/>
        <w:tblInd w:w="562" w:type="dxa"/>
        <w:tblLook w:val="04A0" w:firstRow="1" w:lastRow="0" w:firstColumn="1" w:lastColumn="0" w:noHBand="0" w:noVBand="1"/>
      </w:tblPr>
      <w:tblGrid>
        <w:gridCol w:w="2268"/>
        <w:gridCol w:w="6186"/>
      </w:tblGrid>
      <w:tr w:rsidR="004477DC" w14:paraId="1FE65E90" w14:textId="77777777" w:rsidTr="004477DC">
        <w:trPr>
          <w:trHeight w:hRule="exact" w:val="454"/>
        </w:trPr>
        <w:tc>
          <w:tcPr>
            <w:tcW w:w="2268" w:type="dxa"/>
            <w:vAlign w:val="center"/>
          </w:tcPr>
          <w:p w14:paraId="028D3EEB" w14:textId="439B6C4B" w:rsidR="004477DC" w:rsidRDefault="004477DC" w:rsidP="004477DC">
            <w:pPr>
              <w:rPr>
                <w:lang w:val="en-US"/>
              </w:rPr>
            </w:pPr>
            <w:r w:rsidRPr="004477DC">
              <w:rPr>
                <w:b/>
                <w:bCs/>
                <w:lang w:val="en-US"/>
              </w:rPr>
              <w:t>Company name:</w:t>
            </w:r>
          </w:p>
        </w:tc>
        <w:tc>
          <w:tcPr>
            <w:tcW w:w="6186" w:type="dxa"/>
            <w:vAlign w:val="center"/>
          </w:tcPr>
          <w:p w14:paraId="7FB362E8" w14:textId="77777777" w:rsidR="004477DC" w:rsidRDefault="004477DC" w:rsidP="004477DC">
            <w:pPr>
              <w:rPr>
                <w:lang w:val="en-US"/>
              </w:rPr>
            </w:pPr>
          </w:p>
        </w:tc>
      </w:tr>
      <w:tr w:rsidR="004477DC" w14:paraId="4FB5AA8C" w14:textId="77777777" w:rsidTr="004477DC">
        <w:trPr>
          <w:trHeight w:hRule="exact" w:val="454"/>
        </w:trPr>
        <w:tc>
          <w:tcPr>
            <w:tcW w:w="2268" w:type="dxa"/>
            <w:vAlign w:val="center"/>
          </w:tcPr>
          <w:p w14:paraId="63C683AA" w14:textId="07C4F466" w:rsidR="004477DC" w:rsidRDefault="004477DC" w:rsidP="004477DC">
            <w:pPr>
              <w:rPr>
                <w:lang w:val="en-US"/>
              </w:rPr>
            </w:pPr>
            <w:r w:rsidRPr="004477DC">
              <w:rPr>
                <w:b/>
                <w:bCs/>
                <w:lang w:val="en-US"/>
              </w:rPr>
              <w:t>Contact person:</w:t>
            </w:r>
          </w:p>
        </w:tc>
        <w:tc>
          <w:tcPr>
            <w:tcW w:w="6186" w:type="dxa"/>
            <w:vAlign w:val="center"/>
          </w:tcPr>
          <w:p w14:paraId="51B60A4A" w14:textId="77777777" w:rsidR="004477DC" w:rsidRDefault="004477DC" w:rsidP="004477DC">
            <w:pPr>
              <w:rPr>
                <w:lang w:val="en-US"/>
              </w:rPr>
            </w:pPr>
          </w:p>
        </w:tc>
      </w:tr>
      <w:tr w:rsidR="004477DC" w14:paraId="72A041B1" w14:textId="77777777" w:rsidTr="004477DC">
        <w:trPr>
          <w:trHeight w:hRule="exact" w:val="454"/>
        </w:trPr>
        <w:tc>
          <w:tcPr>
            <w:tcW w:w="2268" w:type="dxa"/>
            <w:vAlign w:val="center"/>
          </w:tcPr>
          <w:p w14:paraId="075CABC2" w14:textId="089D6E6A" w:rsidR="004477DC" w:rsidRDefault="004477DC" w:rsidP="004477DC">
            <w:pPr>
              <w:rPr>
                <w:lang w:val="en-US"/>
              </w:rPr>
            </w:pPr>
            <w:r>
              <w:rPr>
                <w:lang w:val="en-US"/>
              </w:rPr>
              <w:t xml:space="preserve">                       Name</w:t>
            </w:r>
          </w:p>
        </w:tc>
        <w:tc>
          <w:tcPr>
            <w:tcW w:w="6186" w:type="dxa"/>
            <w:vAlign w:val="center"/>
          </w:tcPr>
          <w:p w14:paraId="0935DE5D" w14:textId="77777777" w:rsidR="004477DC" w:rsidRDefault="004477DC" w:rsidP="004477DC">
            <w:pPr>
              <w:rPr>
                <w:lang w:val="en-US"/>
              </w:rPr>
            </w:pPr>
          </w:p>
        </w:tc>
      </w:tr>
      <w:tr w:rsidR="004477DC" w14:paraId="3CD2760D" w14:textId="77777777" w:rsidTr="004477DC">
        <w:trPr>
          <w:trHeight w:hRule="exact" w:val="454"/>
        </w:trPr>
        <w:tc>
          <w:tcPr>
            <w:tcW w:w="2268" w:type="dxa"/>
            <w:vAlign w:val="center"/>
          </w:tcPr>
          <w:p w14:paraId="1AD1FD19" w14:textId="19FD4DC1" w:rsidR="004477DC" w:rsidRDefault="004477DC" w:rsidP="004477DC">
            <w:pPr>
              <w:rPr>
                <w:lang w:val="en-US"/>
              </w:rPr>
            </w:pPr>
            <w:r>
              <w:rPr>
                <w:lang w:val="en-US"/>
              </w:rPr>
              <w:t xml:space="preserve">                       Email</w:t>
            </w:r>
          </w:p>
        </w:tc>
        <w:tc>
          <w:tcPr>
            <w:tcW w:w="6186" w:type="dxa"/>
            <w:vAlign w:val="center"/>
          </w:tcPr>
          <w:p w14:paraId="04E769CC" w14:textId="77777777" w:rsidR="004477DC" w:rsidRDefault="004477DC" w:rsidP="004477DC">
            <w:pPr>
              <w:rPr>
                <w:lang w:val="en-US"/>
              </w:rPr>
            </w:pPr>
          </w:p>
        </w:tc>
      </w:tr>
      <w:tr w:rsidR="004477DC" w14:paraId="37DF2F41" w14:textId="77777777" w:rsidTr="004477DC">
        <w:trPr>
          <w:trHeight w:hRule="exact" w:val="454"/>
        </w:trPr>
        <w:tc>
          <w:tcPr>
            <w:tcW w:w="2268" w:type="dxa"/>
            <w:vAlign w:val="center"/>
          </w:tcPr>
          <w:p w14:paraId="1A680C54" w14:textId="06B5C694" w:rsidR="004477DC" w:rsidRDefault="004477DC" w:rsidP="004477DC">
            <w:pPr>
              <w:rPr>
                <w:lang w:val="en-US"/>
              </w:rPr>
            </w:pPr>
            <w:r>
              <w:rPr>
                <w:lang w:val="en-US"/>
              </w:rPr>
              <w:t xml:space="preserve">                       Mobile #</w:t>
            </w:r>
          </w:p>
        </w:tc>
        <w:tc>
          <w:tcPr>
            <w:tcW w:w="6186" w:type="dxa"/>
            <w:vAlign w:val="center"/>
          </w:tcPr>
          <w:p w14:paraId="24ADBAAC" w14:textId="77777777" w:rsidR="004477DC" w:rsidRDefault="004477DC" w:rsidP="004477DC">
            <w:pPr>
              <w:rPr>
                <w:lang w:val="en-US"/>
              </w:rPr>
            </w:pPr>
          </w:p>
        </w:tc>
      </w:tr>
    </w:tbl>
    <w:p w14:paraId="48226ED4" w14:textId="77777777" w:rsidR="004477DC" w:rsidRDefault="004477DC" w:rsidP="004477DC">
      <w:pPr>
        <w:spacing w:after="120"/>
        <w:rPr>
          <w:lang w:val="en-US"/>
        </w:rPr>
      </w:pPr>
    </w:p>
    <w:p w14:paraId="4222CF3A" w14:textId="57152781" w:rsidR="00BA59FC" w:rsidRDefault="00086545" w:rsidP="00086545">
      <w:pPr>
        <w:pStyle w:val="Heading2"/>
      </w:pPr>
      <w:r>
        <w:t>Initiative Overview</w:t>
      </w:r>
    </w:p>
    <w:p w14:paraId="2323D57E" w14:textId="63212021" w:rsidR="00B51DA1" w:rsidRDefault="00B51DA1" w:rsidP="00B51DA1">
      <w:pPr>
        <w:rPr>
          <w:lang w:val="en-US"/>
        </w:rPr>
      </w:pPr>
      <w:r>
        <w:rPr>
          <w:lang w:val="en-US"/>
        </w:rPr>
        <w:t>Is this a recycling story or a design for recyclability story?</w:t>
      </w:r>
    </w:p>
    <w:p w14:paraId="3F3F0BFD" w14:textId="7D64C786" w:rsidR="00B51DA1" w:rsidRDefault="003F4D2F" w:rsidP="00B51DA1">
      <w:pPr>
        <w:rPr>
          <w:lang w:val="en-US"/>
        </w:rPr>
      </w:pPr>
      <w:r>
        <w:rPr>
          <w:lang w:val="en-US"/>
        </w:rPr>
        <w:tab/>
      </w:r>
      <w:r>
        <w:rPr>
          <w:lang w:val="en-US"/>
        </w:rPr>
        <w:tab/>
      </w:r>
      <w:sdt>
        <w:sdtPr>
          <w:rPr>
            <w:lang w:val="en-US"/>
          </w:rPr>
          <w:id w:val="-184068585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Recycling           </w:t>
      </w:r>
      <w:r>
        <w:rPr>
          <w:lang w:val="en-US"/>
        </w:rPr>
        <w:tab/>
      </w:r>
      <w:sdt>
        <w:sdtPr>
          <w:rPr>
            <w:lang w:val="en-US"/>
          </w:rPr>
          <w:id w:val="45868333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Design for Recycling           </w:t>
      </w:r>
    </w:p>
    <w:p w14:paraId="7D69367B" w14:textId="77777777" w:rsidR="003F4D2F" w:rsidRDefault="003F4D2F" w:rsidP="00B51DA1">
      <w:pPr>
        <w:rPr>
          <w:lang w:val="en-US"/>
        </w:rPr>
      </w:pPr>
    </w:p>
    <w:p w14:paraId="0BACB191" w14:textId="75D32B7C" w:rsidR="003F4D2F" w:rsidRPr="003F4D2F" w:rsidRDefault="003F4D2F" w:rsidP="00B51DA1">
      <w:pPr>
        <w:rPr>
          <w:b/>
          <w:bCs/>
          <w:lang w:val="en-US"/>
        </w:rPr>
      </w:pPr>
      <w:r w:rsidRPr="003F4D2F">
        <w:rPr>
          <w:b/>
          <w:bCs/>
          <w:lang w:val="en-US"/>
        </w:rPr>
        <w:t xml:space="preserve">Complete this table if it’s a </w:t>
      </w:r>
      <w:r>
        <w:rPr>
          <w:b/>
          <w:bCs/>
          <w:lang w:val="en-US"/>
        </w:rPr>
        <w:t>R</w:t>
      </w:r>
      <w:r w:rsidRPr="003F4D2F">
        <w:rPr>
          <w:b/>
          <w:bCs/>
          <w:lang w:val="en-US"/>
        </w:rPr>
        <w:t>ecycling story</w:t>
      </w:r>
      <w:r>
        <w:rPr>
          <w:b/>
          <w:bCs/>
          <w:lang w:val="en-US"/>
        </w:rPr>
        <w:t>:</w:t>
      </w:r>
    </w:p>
    <w:tbl>
      <w:tblPr>
        <w:tblStyle w:val="TableGrid"/>
        <w:tblW w:w="0" w:type="auto"/>
        <w:tblLook w:val="04A0" w:firstRow="1" w:lastRow="0" w:firstColumn="1" w:lastColumn="0" w:noHBand="0" w:noVBand="1"/>
      </w:tblPr>
      <w:tblGrid>
        <w:gridCol w:w="3256"/>
        <w:gridCol w:w="5760"/>
      </w:tblGrid>
      <w:tr w:rsidR="00086545" w14:paraId="310D3EBD" w14:textId="77777777" w:rsidTr="00E076E1">
        <w:trPr>
          <w:trHeight w:val="1036"/>
        </w:trPr>
        <w:tc>
          <w:tcPr>
            <w:tcW w:w="3256" w:type="dxa"/>
          </w:tcPr>
          <w:p w14:paraId="30444E95" w14:textId="5D3F5A17" w:rsidR="007C7132" w:rsidRDefault="00086545" w:rsidP="00086545">
            <w:pPr>
              <w:rPr>
                <w:lang w:val="en-US"/>
              </w:rPr>
            </w:pPr>
            <w:r>
              <w:rPr>
                <w:lang w:val="en-US"/>
              </w:rPr>
              <w:t>What is the material, product and/or packaging being recycled?</w:t>
            </w:r>
          </w:p>
        </w:tc>
        <w:tc>
          <w:tcPr>
            <w:tcW w:w="5760" w:type="dxa"/>
          </w:tcPr>
          <w:p w14:paraId="0C651028" w14:textId="77777777" w:rsidR="00086545" w:rsidRDefault="00086545" w:rsidP="00086545">
            <w:pPr>
              <w:rPr>
                <w:lang w:val="en-US"/>
              </w:rPr>
            </w:pPr>
          </w:p>
          <w:p w14:paraId="00A3CA6F" w14:textId="77777777" w:rsidR="00E076E1" w:rsidRDefault="00E076E1" w:rsidP="00086545">
            <w:pPr>
              <w:rPr>
                <w:lang w:val="en-US"/>
              </w:rPr>
            </w:pPr>
          </w:p>
          <w:p w14:paraId="74662B89" w14:textId="77777777" w:rsidR="00E076E1" w:rsidRDefault="00E076E1" w:rsidP="00086545">
            <w:pPr>
              <w:rPr>
                <w:lang w:val="en-US"/>
              </w:rPr>
            </w:pPr>
          </w:p>
          <w:p w14:paraId="577C3F03" w14:textId="77777777" w:rsidR="00E076E1" w:rsidRDefault="00E076E1" w:rsidP="00086545">
            <w:pPr>
              <w:rPr>
                <w:lang w:val="en-US"/>
              </w:rPr>
            </w:pPr>
          </w:p>
          <w:p w14:paraId="55BF1F3A" w14:textId="77777777" w:rsidR="00E076E1" w:rsidRDefault="00E076E1" w:rsidP="00086545">
            <w:pPr>
              <w:rPr>
                <w:lang w:val="en-US"/>
              </w:rPr>
            </w:pPr>
          </w:p>
          <w:p w14:paraId="47876A7E" w14:textId="77777777" w:rsidR="00E076E1" w:rsidRDefault="00E076E1" w:rsidP="00086545">
            <w:pPr>
              <w:rPr>
                <w:lang w:val="en-US"/>
              </w:rPr>
            </w:pPr>
          </w:p>
        </w:tc>
      </w:tr>
      <w:tr w:rsidR="00086545" w14:paraId="7971CAB4" w14:textId="77777777" w:rsidTr="00E076E1">
        <w:trPr>
          <w:trHeight w:val="980"/>
        </w:trPr>
        <w:tc>
          <w:tcPr>
            <w:tcW w:w="3256" w:type="dxa"/>
          </w:tcPr>
          <w:p w14:paraId="642C9FC4" w14:textId="393D546B" w:rsidR="00086545" w:rsidRDefault="00086545" w:rsidP="00086545">
            <w:pPr>
              <w:rPr>
                <w:lang w:val="en-US"/>
              </w:rPr>
            </w:pPr>
            <w:r>
              <w:rPr>
                <w:lang w:val="en-US"/>
              </w:rPr>
              <w:t>What is it being recycled into</w:t>
            </w:r>
            <w:r w:rsidR="009B3659">
              <w:rPr>
                <w:lang w:val="en-US"/>
              </w:rPr>
              <w:t xml:space="preserve"> and where? </w:t>
            </w:r>
          </w:p>
        </w:tc>
        <w:tc>
          <w:tcPr>
            <w:tcW w:w="5760" w:type="dxa"/>
          </w:tcPr>
          <w:p w14:paraId="1398A379" w14:textId="77777777" w:rsidR="00086545" w:rsidRDefault="00086545" w:rsidP="00086545">
            <w:pPr>
              <w:rPr>
                <w:lang w:val="en-US"/>
              </w:rPr>
            </w:pPr>
          </w:p>
          <w:p w14:paraId="3C624A5D" w14:textId="77777777" w:rsidR="00E076E1" w:rsidRDefault="00E076E1" w:rsidP="00086545">
            <w:pPr>
              <w:rPr>
                <w:lang w:val="en-US"/>
              </w:rPr>
            </w:pPr>
          </w:p>
          <w:p w14:paraId="1BF45CC7" w14:textId="77777777" w:rsidR="00E076E1" w:rsidRDefault="00E076E1" w:rsidP="00086545">
            <w:pPr>
              <w:rPr>
                <w:lang w:val="en-US"/>
              </w:rPr>
            </w:pPr>
          </w:p>
          <w:p w14:paraId="47AD098A" w14:textId="77777777" w:rsidR="00E076E1" w:rsidRDefault="00E076E1" w:rsidP="00086545">
            <w:pPr>
              <w:rPr>
                <w:lang w:val="en-US"/>
              </w:rPr>
            </w:pPr>
          </w:p>
          <w:p w14:paraId="302D0423" w14:textId="77777777" w:rsidR="00E076E1" w:rsidRDefault="00E076E1" w:rsidP="00086545">
            <w:pPr>
              <w:rPr>
                <w:lang w:val="en-US"/>
              </w:rPr>
            </w:pPr>
          </w:p>
          <w:p w14:paraId="1EFA0A81" w14:textId="77777777" w:rsidR="00E076E1" w:rsidRDefault="00E076E1" w:rsidP="00086545">
            <w:pPr>
              <w:rPr>
                <w:lang w:val="en-US"/>
              </w:rPr>
            </w:pPr>
          </w:p>
        </w:tc>
      </w:tr>
      <w:tr w:rsidR="00086545" w14:paraId="0CFB9EA4" w14:textId="77777777" w:rsidTr="00E076E1">
        <w:trPr>
          <w:trHeight w:val="978"/>
        </w:trPr>
        <w:tc>
          <w:tcPr>
            <w:tcW w:w="3256" w:type="dxa"/>
          </w:tcPr>
          <w:p w14:paraId="1D7A6569" w14:textId="49C41CDA" w:rsidR="00086545" w:rsidRPr="00252149" w:rsidRDefault="009B3659" w:rsidP="00086545">
            <w:pPr>
              <w:rPr>
                <w:i/>
                <w:iCs w:val="0"/>
                <w:lang w:val="en-US"/>
              </w:rPr>
            </w:pPr>
            <w:r>
              <w:rPr>
                <w:lang w:val="en-US"/>
              </w:rPr>
              <w:t xml:space="preserve">What challenges </w:t>
            </w:r>
            <w:r w:rsidR="00252149">
              <w:rPr>
                <w:lang w:val="en-US"/>
              </w:rPr>
              <w:t>had</w:t>
            </w:r>
            <w:r>
              <w:rPr>
                <w:lang w:val="en-US"/>
              </w:rPr>
              <w:t xml:space="preserve"> to be overcome to recycle this</w:t>
            </w:r>
            <w:r w:rsidR="0036688A">
              <w:rPr>
                <w:lang w:val="en-US"/>
              </w:rPr>
              <w:t xml:space="preserve"> thing? </w:t>
            </w:r>
            <w:r w:rsidR="00252149">
              <w:rPr>
                <w:i/>
                <w:iCs w:val="0"/>
                <w:lang w:val="en-US"/>
              </w:rPr>
              <w:t xml:space="preserve">(e.g. setup of collection or stewardship scheme, </w:t>
            </w:r>
            <w:r w:rsidR="00E076E1">
              <w:rPr>
                <w:i/>
                <w:iCs w:val="0"/>
                <w:lang w:val="en-US"/>
              </w:rPr>
              <w:t xml:space="preserve">technical challenges etc.). </w:t>
            </w:r>
          </w:p>
        </w:tc>
        <w:tc>
          <w:tcPr>
            <w:tcW w:w="5760" w:type="dxa"/>
          </w:tcPr>
          <w:p w14:paraId="6DDF9A5F" w14:textId="77777777" w:rsidR="00086545" w:rsidRDefault="00086545" w:rsidP="00086545">
            <w:pPr>
              <w:rPr>
                <w:lang w:val="en-US"/>
              </w:rPr>
            </w:pPr>
          </w:p>
          <w:p w14:paraId="3EC3CDD1" w14:textId="77777777" w:rsidR="00E076E1" w:rsidRDefault="00E076E1" w:rsidP="00086545">
            <w:pPr>
              <w:rPr>
                <w:lang w:val="en-US"/>
              </w:rPr>
            </w:pPr>
          </w:p>
          <w:p w14:paraId="5017771C" w14:textId="77777777" w:rsidR="00E076E1" w:rsidRDefault="00E076E1" w:rsidP="00086545">
            <w:pPr>
              <w:rPr>
                <w:lang w:val="en-US"/>
              </w:rPr>
            </w:pPr>
          </w:p>
          <w:p w14:paraId="771746B5" w14:textId="77777777" w:rsidR="00E076E1" w:rsidRDefault="00E076E1" w:rsidP="00086545">
            <w:pPr>
              <w:rPr>
                <w:lang w:val="en-US"/>
              </w:rPr>
            </w:pPr>
          </w:p>
          <w:p w14:paraId="5444E4ED" w14:textId="77777777" w:rsidR="00E076E1" w:rsidRDefault="00E076E1" w:rsidP="00086545">
            <w:pPr>
              <w:rPr>
                <w:lang w:val="en-US"/>
              </w:rPr>
            </w:pPr>
          </w:p>
          <w:p w14:paraId="7B913718" w14:textId="77777777" w:rsidR="00E076E1" w:rsidRDefault="00E076E1" w:rsidP="00086545">
            <w:pPr>
              <w:rPr>
                <w:lang w:val="en-US"/>
              </w:rPr>
            </w:pPr>
          </w:p>
        </w:tc>
      </w:tr>
    </w:tbl>
    <w:p w14:paraId="5515A8EA" w14:textId="77777777" w:rsidR="00086545" w:rsidRDefault="00086545" w:rsidP="00086545">
      <w:pPr>
        <w:rPr>
          <w:lang w:val="en-US"/>
        </w:rPr>
      </w:pPr>
    </w:p>
    <w:p w14:paraId="3155E2B2" w14:textId="77777777" w:rsidR="003F4D2F" w:rsidRDefault="003F4D2F" w:rsidP="00086545">
      <w:pPr>
        <w:rPr>
          <w:lang w:val="en-US"/>
        </w:rPr>
      </w:pPr>
    </w:p>
    <w:p w14:paraId="18C22560" w14:textId="77777777" w:rsidR="003F4D2F" w:rsidRDefault="003F4D2F" w:rsidP="00086545">
      <w:pPr>
        <w:rPr>
          <w:lang w:val="en-US"/>
        </w:rPr>
      </w:pPr>
    </w:p>
    <w:p w14:paraId="5A14F7F1" w14:textId="77777777" w:rsidR="003F4D2F" w:rsidRDefault="003F4D2F" w:rsidP="00086545">
      <w:pPr>
        <w:rPr>
          <w:lang w:val="en-US"/>
        </w:rPr>
      </w:pPr>
    </w:p>
    <w:p w14:paraId="586FA629" w14:textId="12D904FB" w:rsidR="003F4D2F" w:rsidRPr="003F4D2F" w:rsidRDefault="003F4D2F" w:rsidP="003F4D2F">
      <w:pPr>
        <w:rPr>
          <w:b/>
          <w:bCs/>
          <w:lang w:val="en-US"/>
        </w:rPr>
      </w:pPr>
      <w:r w:rsidRPr="003F4D2F">
        <w:rPr>
          <w:b/>
          <w:bCs/>
          <w:lang w:val="en-US"/>
        </w:rPr>
        <w:lastRenderedPageBreak/>
        <w:t xml:space="preserve">Complete this table if it’s a </w:t>
      </w:r>
      <w:r>
        <w:rPr>
          <w:b/>
          <w:bCs/>
          <w:lang w:val="en-US"/>
        </w:rPr>
        <w:t>Design for R</w:t>
      </w:r>
      <w:r w:rsidRPr="003F4D2F">
        <w:rPr>
          <w:b/>
          <w:bCs/>
          <w:lang w:val="en-US"/>
        </w:rPr>
        <w:t>ecycling story</w:t>
      </w:r>
      <w:r>
        <w:rPr>
          <w:b/>
          <w:bCs/>
          <w:lang w:val="en-US"/>
        </w:rPr>
        <w:t>:</w:t>
      </w:r>
    </w:p>
    <w:tbl>
      <w:tblPr>
        <w:tblStyle w:val="TableGrid"/>
        <w:tblW w:w="0" w:type="auto"/>
        <w:tblLook w:val="04A0" w:firstRow="1" w:lastRow="0" w:firstColumn="1" w:lastColumn="0" w:noHBand="0" w:noVBand="1"/>
      </w:tblPr>
      <w:tblGrid>
        <w:gridCol w:w="3256"/>
        <w:gridCol w:w="5760"/>
      </w:tblGrid>
      <w:tr w:rsidR="003F4D2F" w14:paraId="57F6F468" w14:textId="77777777" w:rsidTr="000E2CA1">
        <w:trPr>
          <w:trHeight w:val="858"/>
        </w:trPr>
        <w:tc>
          <w:tcPr>
            <w:tcW w:w="3256" w:type="dxa"/>
          </w:tcPr>
          <w:p w14:paraId="4E465B32" w14:textId="272AB5F2" w:rsidR="003F4D2F" w:rsidRDefault="003F4D2F" w:rsidP="000262B4">
            <w:pPr>
              <w:rPr>
                <w:lang w:val="en-US"/>
              </w:rPr>
            </w:pPr>
            <w:r>
              <w:rPr>
                <w:lang w:val="en-US"/>
              </w:rPr>
              <w:t>What is the product and/or packaging redesigned for better recyclability?</w:t>
            </w:r>
          </w:p>
        </w:tc>
        <w:tc>
          <w:tcPr>
            <w:tcW w:w="5760" w:type="dxa"/>
          </w:tcPr>
          <w:p w14:paraId="59316B87" w14:textId="77777777" w:rsidR="003F4D2F" w:rsidRDefault="003F4D2F" w:rsidP="000262B4">
            <w:pPr>
              <w:rPr>
                <w:lang w:val="en-US"/>
              </w:rPr>
            </w:pPr>
          </w:p>
        </w:tc>
      </w:tr>
      <w:tr w:rsidR="003F4D2F" w14:paraId="490A0764" w14:textId="77777777" w:rsidTr="000262B4">
        <w:trPr>
          <w:trHeight w:val="980"/>
        </w:trPr>
        <w:tc>
          <w:tcPr>
            <w:tcW w:w="3256" w:type="dxa"/>
          </w:tcPr>
          <w:p w14:paraId="380B15DE" w14:textId="4FE34DF5" w:rsidR="003F4D2F" w:rsidRDefault="003F4D2F" w:rsidP="000262B4">
            <w:pPr>
              <w:rPr>
                <w:lang w:val="en-US"/>
              </w:rPr>
            </w:pPr>
            <w:r>
              <w:rPr>
                <w:lang w:val="en-US"/>
              </w:rPr>
              <w:t>What were the changes made</w:t>
            </w:r>
            <w:r w:rsidR="000E2CA1">
              <w:rPr>
                <w:lang w:val="en-US"/>
              </w:rPr>
              <w:t xml:space="preserve"> to the design to improve recyclability? </w:t>
            </w:r>
            <w:r>
              <w:rPr>
                <w:lang w:val="en-US"/>
              </w:rPr>
              <w:t xml:space="preserve"> </w:t>
            </w:r>
          </w:p>
        </w:tc>
        <w:tc>
          <w:tcPr>
            <w:tcW w:w="5760" w:type="dxa"/>
          </w:tcPr>
          <w:p w14:paraId="1C52C88E" w14:textId="77777777" w:rsidR="003F4D2F" w:rsidRDefault="003F4D2F" w:rsidP="000262B4">
            <w:pPr>
              <w:rPr>
                <w:lang w:val="en-US"/>
              </w:rPr>
            </w:pPr>
          </w:p>
          <w:p w14:paraId="2EE4C06F" w14:textId="77777777" w:rsidR="003F4D2F" w:rsidRDefault="003F4D2F" w:rsidP="000262B4">
            <w:pPr>
              <w:rPr>
                <w:lang w:val="en-US"/>
              </w:rPr>
            </w:pPr>
          </w:p>
          <w:p w14:paraId="18B73BCB" w14:textId="77777777" w:rsidR="003F4D2F" w:rsidRDefault="003F4D2F" w:rsidP="000262B4">
            <w:pPr>
              <w:rPr>
                <w:lang w:val="en-US"/>
              </w:rPr>
            </w:pPr>
          </w:p>
          <w:p w14:paraId="487D8993" w14:textId="77777777" w:rsidR="003F4D2F" w:rsidRDefault="003F4D2F" w:rsidP="000262B4">
            <w:pPr>
              <w:rPr>
                <w:lang w:val="en-US"/>
              </w:rPr>
            </w:pPr>
          </w:p>
          <w:p w14:paraId="0E06F25C" w14:textId="77777777" w:rsidR="003F4D2F" w:rsidRDefault="003F4D2F" w:rsidP="000262B4">
            <w:pPr>
              <w:rPr>
                <w:lang w:val="en-US"/>
              </w:rPr>
            </w:pPr>
          </w:p>
          <w:p w14:paraId="73BA3181" w14:textId="77777777" w:rsidR="008A0F24" w:rsidRDefault="008A0F24" w:rsidP="000262B4">
            <w:pPr>
              <w:rPr>
                <w:lang w:val="en-US"/>
              </w:rPr>
            </w:pPr>
          </w:p>
        </w:tc>
      </w:tr>
      <w:tr w:rsidR="003F4D2F" w14:paraId="253F36DE" w14:textId="77777777" w:rsidTr="000262B4">
        <w:trPr>
          <w:trHeight w:val="978"/>
        </w:trPr>
        <w:tc>
          <w:tcPr>
            <w:tcW w:w="3256" w:type="dxa"/>
          </w:tcPr>
          <w:p w14:paraId="20CA65F7" w14:textId="046BC157" w:rsidR="003F4D2F" w:rsidRPr="00252149" w:rsidRDefault="00A27624" w:rsidP="000262B4">
            <w:pPr>
              <w:rPr>
                <w:i/>
                <w:iCs w:val="0"/>
                <w:lang w:val="en-US"/>
              </w:rPr>
            </w:pPr>
            <w:r>
              <w:rPr>
                <w:lang w:val="en-US"/>
              </w:rPr>
              <w:t xml:space="preserve">How does the product and/or packaging reach recycling? </w:t>
            </w:r>
            <w:r w:rsidR="00C32568">
              <w:rPr>
                <w:lang w:val="en-US"/>
              </w:rPr>
              <w:t>Did you need to overcome and specific challenges to ensure recycling happens in practice?</w:t>
            </w:r>
            <w:r w:rsidR="00C32568">
              <w:rPr>
                <w:i/>
                <w:iCs w:val="0"/>
                <w:lang w:val="en-US"/>
              </w:rPr>
              <w:t xml:space="preserve"> (e.g. setup of collection or stewardship scheme, technical challenges etc.).</w:t>
            </w:r>
          </w:p>
        </w:tc>
        <w:tc>
          <w:tcPr>
            <w:tcW w:w="5760" w:type="dxa"/>
          </w:tcPr>
          <w:p w14:paraId="0FB67805" w14:textId="77777777" w:rsidR="003F4D2F" w:rsidRDefault="003F4D2F" w:rsidP="000262B4">
            <w:pPr>
              <w:rPr>
                <w:lang w:val="en-US"/>
              </w:rPr>
            </w:pPr>
          </w:p>
          <w:p w14:paraId="66270FA3" w14:textId="77777777" w:rsidR="003F4D2F" w:rsidRDefault="003F4D2F" w:rsidP="000262B4">
            <w:pPr>
              <w:rPr>
                <w:lang w:val="en-US"/>
              </w:rPr>
            </w:pPr>
          </w:p>
          <w:p w14:paraId="038FC66C" w14:textId="77777777" w:rsidR="003F4D2F" w:rsidRDefault="003F4D2F" w:rsidP="000262B4">
            <w:pPr>
              <w:rPr>
                <w:lang w:val="en-US"/>
              </w:rPr>
            </w:pPr>
          </w:p>
          <w:p w14:paraId="3DBBC76B" w14:textId="77777777" w:rsidR="003F4D2F" w:rsidRDefault="003F4D2F" w:rsidP="000262B4">
            <w:pPr>
              <w:rPr>
                <w:lang w:val="en-US"/>
              </w:rPr>
            </w:pPr>
          </w:p>
          <w:p w14:paraId="67DE37D3" w14:textId="77777777" w:rsidR="003F4D2F" w:rsidRDefault="003F4D2F" w:rsidP="000262B4">
            <w:pPr>
              <w:rPr>
                <w:lang w:val="en-US"/>
              </w:rPr>
            </w:pPr>
          </w:p>
          <w:p w14:paraId="71AD6D18" w14:textId="77777777" w:rsidR="003F4D2F" w:rsidRDefault="003F4D2F" w:rsidP="000262B4">
            <w:pPr>
              <w:rPr>
                <w:lang w:val="en-US"/>
              </w:rPr>
            </w:pPr>
          </w:p>
        </w:tc>
      </w:tr>
    </w:tbl>
    <w:p w14:paraId="2F7C8E66" w14:textId="77777777" w:rsidR="003F4D2F" w:rsidRPr="00086545" w:rsidRDefault="003F4D2F" w:rsidP="00086545">
      <w:pPr>
        <w:rPr>
          <w:lang w:val="en-US"/>
        </w:rPr>
      </w:pPr>
    </w:p>
    <w:p w14:paraId="363A8397" w14:textId="4DBEEBB6" w:rsidR="00086545" w:rsidRDefault="000A373C" w:rsidP="000A373C">
      <w:pPr>
        <w:pStyle w:val="Heading2"/>
      </w:pPr>
      <w:r>
        <w:t>Impact</w:t>
      </w:r>
    </w:p>
    <w:tbl>
      <w:tblPr>
        <w:tblStyle w:val="TableGrid"/>
        <w:tblW w:w="0" w:type="auto"/>
        <w:tblLook w:val="04A0" w:firstRow="1" w:lastRow="0" w:firstColumn="1" w:lastColumn="0" w:noHBand="0" w:noVBand="1"/>
      </w:tblPr>
      <w:tblGrid>
        <w:gridCol w:w="3256"/>
        <w:gridCol w:w="5760"/>
      </w:tblGrid>
      <w:tr w:rsidR="000A373C" w14:paraId="73A848F0" w14:textId="77777777" w:rsidTr="000262B4">
        <w:trPr>
          <w:trHeight w:val="980"/>
        </w:trPr>
        <w:tc>
          <w:tcPr>
            <w:tcW w:w="3256" w:type="dxa"/>
          </w:tcPr>
          <w:p w14:paraId="43286CC1" w14:textId="18AAA049" w:rsidR="000A373C" w:rsidRPr="00BF4A0A" w:rsidRDefault="00BF4A0A" w:rsidP="000262B4">
            <w:pPr>
              <w:rPr>
                <w:i/>
                <w:iCs w:val="0"/>
                <w:lang w:val="en-US"/>
              </w:rPr>
            </w:pPr>
            <w:r>
              <w:rPr>
                <w:lang w:val="en-US"/>
              </w:rPr>
              <w:t xml:space="preserve">Who benefits from this initiative? </w:t>
            </w:r>
            <w:r>
              <w:rPr>
                <w:i/>
                <w:iCs w:val="0"/>
                <w:lang w:val="en-US"/>
              </w:rPr>
              <w:t>(e.g. your business, customers, wider industry, community)</w:t>
            </w:r>
          </w:p>
        </w:tc>
        <w:tc>
          <w:tcPr>
            <w:tcW w:w="5760" w:type="dxa"/>
          </w:tcPr>
          <w:p w14:paraId="00E103D4" w14:textId="77777777" w:rsidR="000A373C" w:rsidRDefault="000A373C" w:rsidP="000262B4">
            <w:pPr>
              <w:rPr>
                <w:lang w:val="en-US"/>
              </w:rPr>
            </w:pPr>
          </w:p>
          <w:p w14:paraId="535C9C14" w14:textId="77777777" w:rsidR="000A373C" w:rsidRDefault="000A373C" w:rsidP="000262B4">
            <w:pPr>
              <w:rPr>
                <w:lang w:val="en-US"/>
              </w:rPr>
            </w:pPr>
          </w:p>
          <w:p w14:paraId="22DC90B9" w14:textId="77777777" w:rsidR="000A373C" w:rsidRDefault="000A373C" w:rsidP="000262B4">
            <w:pPr>
              <w:rPr>
                <w:lang w:val="en-US"/>
              </w:rPr>
            </w:pPr>
          </w:p>
          <w:p w14:paraId="02A8C5E7" w14:textId="77777777" w:rsidR="000A373C" w:rsidRDefault="000A373C" w:rsidP="000262B4">
            <w:pPr>
              <w:rPr>
                <w:lang w:val="en-US"/>
              </w:rPr>
            </w:pPr>
          </w:p>
          <w:p w14:paraId="381AB541" w14:textId="77777777" w:rsidR="000A373C" w:rsidRDefault="000A373C" w:rsidP="000262B4">
            <w:pPr>
              <w:rPr>
                <w:lang w:val="en-US"/>
              </w:rPr>
            </w:pPr>
          </w:p>
        </w:tc>
      </w:tr>
      <w:tr w:rsidR="00B32336" w14:paraId="385C92A3" w14:textId="77777777" w:rsidTr="000262B4">
        <w:trPr>
          <w:trHeight w:val="980"/>
        </w:trPr>
        <w:tc>
          <w:tcPr>
            <w:tcW w:w="3256" w:type="dxa"/>
          </w:tcPr>
          <w:p w14:paraId="28218476" w14:textId="561FFA52" w:rsidR="00B32336" w:rsidRDefault="00B32336" w:rsidP="00B32336">
            <w:pPr>
              <w:rPr>
                <w:lang w:val="en-US"/>
              </w:rPr>
            </w:pPr>
            <w:r>
              <w:rPr>
                <w:lang w:val="en-US"/>
              </w:rPr>
              <w:t>Approximately how much material is being recycled per year? Is this a theoretical estimate or is collection and reprocessing data available?</w:t>
            </w:r>
          </w:p>
        </w:tc>
        <w:tc>
          <w:tcPr>
            <w:tcW w:w="5760" w:type="dxa"/>
          </w:tcPr>
          <w:p w14:paraId="23D30105" w14:textId="77777777" w:rsidR="00B32336" w:rsidRDefault="00B32336" w:rsidP="00B32336">
            <w:pPr>
              <w:rPr>
                <w:lang w:val="en-US"/>
              </w:rPr>
            </w:pPr>
          </w:p>
          <w:p w14:paraId="70DADF80" w14:textId="77777777" w:rsidR="00B32336" w:rsidRDefault="00B32336" w:rsidP="00B32336">
            <w:pPr>
              <w:rPr>
                <w:lang w:val="en-US"/>
              </w:rPr>
            </w:pPr>
          </w:p>
          <w:p w14:paraId="17BD24AB" w14:textId="77777777" w:rsidR="00B32336" w:rsidRDefault="00B32336" w:rsidP="00B32336">
            <w:pPr>
              <w:rPr>
                <w:lang w:val="en-US"/>
              </w:rPr>
            </w:pPr>
          </w:p>
          <w:p w14:paraId="4E346EA4" w14:textId="77777777" w:rsidR="00B32336" w:rsidRDefault="00B32336" w:rsidP="00B32336">
            <w:pPr>
              <w:rPr>
                <w:lang w:val="en-US"/>
              </w:rPr>
            </w:pPr>
          </w:p>
          <w:p w14:paraId="28E3706B" w14:textId="77777777" w:rsidR="00B32336" w:rsidRDefault="00B32336" w:rsidP="00B32336">
            <w:pPr>
              <w:rPr>
                <w:lang w:val="en-US"/>
              </w:rPr>
            </w:pPr>
          </w:p>
        </w:tc>
      </w:tr>
    </w:tbl>
    <w:p w14:paraId="3D02C007" w14:textId="77561723" w:rsidR="00086545" w:rsidRDefault="00537D4E" w:rsidP="00537D4E">
      <w:pPr>
        <w:pStyle w:val="Heading2"/>
      </w:pPr>
      <w:r>
        <w:t xml:space="preserve">Additional Information </w:t>
      </w:r>
    </w:p>
    <w:tbl>
      <w:tblPr>
        <w:tblStyle w:val="TableGrid"/>
        <w:tblW w:w="0" w:type="auto"/>
        <w:tblLook w:val="04A0" w:firstRow="1" w:lastRow="0" w:firstColumn="1" w:lastColumn="0" w:noHBand="0" w:noVBand="1"/>
      </w:tblPr>
      <w:tblGrid>
        <w:gridCol w:w="3256"/>
        <w:gridCol w:w="5760"/>
      </w:tblGrid>
      <w:tr w:rsidR="00537D4E" w14:paraId="658FC22D" w14:textId="77777777" w:rsidTr="000262B4">
        <w:trPr>
          <w:trHeight w:val="1036"/>
        </w:trPr>
        <w:tc>
          <w:tcPr>
            <w:tcW w:w="3256" w:type="dxa"/>
          </w:tcPr>
          <w:p w14:paraId="757278F6" w14:textId="181BE89F" w:rsidR="00537D4E" w:rsidRDefault="00537D4E" w:rsidP="000262B4">
            <w:pPr>
              <w:rPr>
                <w:lang w:val="en-US"/>
              </w:rPr>
            </w:pPr>
            <w:r>
              <w:rPr>
                <w:lang w:val="en-US"/>
              </w:rPr>
              <w:t>Anything else you would like us to know</w:t>
            </w:r>
            <w:r w:rsidR="007977CB">
              <w:rPr>
                <w:lang w:val="en-US"/>
              </w:rPr>
              <w:t xml:space="preserve"> (Optional)</w:t>
            </w:r>
          </w:p>
        </w:tc>
        <w:tc>
          <w:tcPr>
            <w:tcW w:w="5760" w:type="dxa"/>
          </w:tcPr>
          <w:p w14:paraId="43977532" w14:textId="77777777" w:rsidR="00537D4E" w:rsidRDefault="00537D4E" w:rsidP="000262B4">
            <w:pPr>
              <w:rPr>
                <w:lang w:val="en-US"/>
              </w:rPr>
            </w:pPr>
          </w:p>
          <w:p w14:paraId="2477D482" w14:textId="77777777" w:rsidR="00537D4E" w:rsidRDefault="00537D4E" w:rsidP="000262B4">
            <w:pPr>
              <w:rPr>
                <w:lang w:val="en-US"/>
              </w:rPr>
            </w:pPr>
          </w:p>
          <w:p w14:paraId="242054CC" w14:textId="77777777" w:rsidR="00537D4E" w:rsidRDefault="00537D4E" w:rsidP="000262B4">
            <w:pPr>
              <w:rPr>
                <w:lang w:val="en-US"/>
              </w:rPr>
            </w:pPr>
          </w:p>
          <w:p w14:paraId="0761DA39" w14:textId="77777777" w:rsidR="00537D4E" w:rsidRDefault="00537D4E" w:rsidP="000262B4">
            <w:pPr>
              <w:rPr>
                <w:lang w:val="en-US"/>
              </w:rPr>
            </w:pPr>
          </w:p>
          <w:p w14:paraId="4FFD7474" w14:textId="77777777" w:rsidR="00537D4E" w:rsidRDefault="00537D4E" w:rsidP="000262B4">
            <w:pPr>
              <w:rPr>
                <w:lang w:val="en-US"/>
              </w:rPr>
            </w:pPr>
          </w:p>
          <w:p w14:paraId="4C800013" w14:textId="77777777" w:rsidR="00537D4E" w:rsidRDefault="00537D4E" w:rsidP="000262B4">
            <w:pPr>
              <w:rPr>
                <w:lang w:val="en-US"/>
              </w:rPr>
            </w:pPr>
          </w:p>
        </w:tc>
      </w:tr>
      <w:tr w:rsidR="00537D4E" w14:paraId="27EF5740" w14:textId="77777777" w:rsidTr="000262B4">
        <w:trPr>
          <w:trHeight w:val="980"/>
        </w:trPr>
        <w:tc>
          <w:tcPr>
            <w:tcW w:w="3256" w:type="dxa"/>
          </w:tcPr>
          <w:p w14:paraId="57191A0E" w14:textId="063CD81B" w:rsidR="00537D4E" w:rsidRDefault="00537D4E" w:rsidP="000262B4">
            <w:pPr>
              <w:rPr>
                <w:lang w:val="en-US"/>
              </w:rPr>
            </w:pPr>
            <w:r>
              <w:rPr>
                <w:lang w:val="en-US"/>
              </w:rPr>
              <w:t>Links to photos, videos or supporting information</w:t>
            </w:r>
            <w:r w:rsidR="007977CB">
              <w:rPr>
                <w:lang w:val="en-US"/>
              </w:rPr>
              <w:br/>
            </w:r>
            <w:r w:rsidR="007977CB" w:rsidRPr="007373AA">
              <w:rPr>
                <w:i/>
                <w:iCs w:val="0"/>
                <w:lang w:val="en-US"/>
              </w:rPr>
              <w:t xml:space="preserve">(Please provide </w:t>
            </w:r>
            <w:r w:rsidR="007373AA" w:rsidRPr="007373AA">
              <w:rPr>
                <w:i/>
                <w:iCs w:val="0"/>
                <w:lang w:val="en-US"/>
              </w:rPr>
              <w:t>minimum of 1 image we can use)</w:t>
            </w:r>
          </w:p>
        </w:tc>
        <w:tc>
          <w:tcPr>
            <w:tcW w:w="5760" w:type="dxa"/>
          </w:tcPr>
          <w:p w14:paraId="79095F87" w14:textId="77777777" w:rsidR="00537D4E" w:rsidRDefault="00537D4E" w:rsidP="000262B4">
            <w:pPr>
              <w:rPr>
                <w:lang w:val="en-US"/>
              </w:rPr>
            </w:pPr>
          </w:p>
          <w:p w14:paraId="77A2B314" w14:textId="77777777" w:rsidR="00537D4E" w:rsidRDefault="00537D4E" w:rsidP="000262B4">
            <w:pPr>
              <w:rPr>
                <w:lang w:val="en-US"/>
              </w:rPr>
            </w:pPr>
          </w:p>
          <w:p w14:paraId="37BCFBFB" w14:textId="77777777" w:rsidR="00537D4E" w:rsidRDefault="00537D4E" w:rsidP="000262B4">
            <w:pPr>
              <w:rPr>
                <w:lang w:val="en-US"/>
              </w:rPr>
            </w:pPr>
          </w:p>
          <w:p w14:paraId="681B8D72" w14:textId="77777777" w:rsidR="00537D4E" w:rsidRDefault="00537D4E" w:rsidP="000262B4">
            <w:pPr>
              <w:rPr>
                <w:lang w:val="en-US"/>
              </w:rPr>
            </w:pPr>
          </w:p>
          <w:p w14:paraId="040E3046" w14:textId="77777777" w:rsidR="00537D4E" w:rsidRDefault="00537D4E" w:rsidP="000262B4">
            <w:pPr>
              <w:rPr>
                <w:lang w:val="en-US"/>
              </w:rPr>
            </w:pPr>
          </w:p>
          <w:p w14:paraId="145F5292" w14:textId="77777777" w:rsidR="00537D4E" w:rsidRDefault="00537D4E" w:rsidP="000262B4">
            <w:pPr>
              <w:rPr>
                <w:lang w:val="en-US"/>
              </w:rPr>
            </w:pPr>
          </w:p>
        </w:tc>
      </w:tr>
    </w:tbl>
    <w:p w14:paraId="2F3D4360" w14:textId="77777777" w:rsidR="00086545" w:rsidRPr="004477DC" w:rsidRDefault="00086545" w:rsidP="004477DC">
      <w:pPr>
        <w:spacing w:after="120"/>
        <w:rPr>
          <w:lang w:val="en-US"/>
        </w:rPr>
      </w:pPr>
    </w:p>
    <w:p w14:paraId="37248ACB" w14:textId="77777777" w:rsidR="004477DC" w:rsidRDefault="004477DC" w:rsidP="004477DC">
      <w:pPr>
        <w:spacing w:after="120"/>
        <w:rPr>
          <w:lang w:val="en-US"/>
        </w:rPr>
      </w:pPr>
    </w:p>
    <w:p w14:paraId="185A4794" w14:textId="77777777" w:rsidR="00AE3D95" w:rsidRDefault="00AE3D95" w:rsidP="004477DC">
      <w:pPr>
        <w:spacing w:after="120"/>
        <w:rPr>
          <w:lang w:val="en-US"/>
        </w:rPr>
      </w:pPr>
    </w:p>
    <w:p w14:paraId="496C6F35" w14:textId="77777777" w:rsidR="00AE3D95" w:rsidRDefault="00AE3D95" w:rsidP="004477DC">
      <w:pPr>
        <w:spacing w:after="120"/>
        <w:rPr>
          <w:lang w:val="en-US"/>
        </w:rPr>
        <w:sectPr w:rsidR="00AE3D95">
          <w:headerReference w:type="default" r:id="rId10"/>
          <w:footerReference w:type="default" r:id="rId11"/>
          <w:pgSz w:w="11906" w:h="16838"/>
          <w:pgMar w:top="1440" w:right="1440" w:bottom="1440" w:left="1440" w:header="708" w:footer="708" w:gutter="0"/>
          <w:cols w:space="708"/>
          <w:docGrid w:linePitch="360"/>
        </w:sectPr>
      </w:pPr>
    </w:p>
    <w:p w14:paraId="3C1B480A" w14:textId="0EBD5151" w:rsidR="00AE3D95" w:rsidRPr="00AE3D95" w:rsidRDefault="00AE3D95" w:rsidP="00DE674D">
      <w:pPr>
        <w:pStyle w:val="Heading1"/>
        <w:spacing w:before="0"/>
      </w:pPr>
      <w:r w:rsidRPr="00AE3D95">
        <w:t>Terms &amp; Conditions</w:t>
      </w:r>
    </w:p>
    <w:p w14:paraId="1B3931FF" w14:textId="7AD5688A" w:rsidR="00AE3D95" w:rsidRDefault="00A11EE3" w:rsidP="004477DC">
      <w:pPr>
        <w:spacing w:after="120"/>
        <w:rPr>
          <w:lang w:val="en-US"/>
        </w:rPr>
      </w:pPr>
      <w:r>
        <w:rPr>
          <w:lang w:val="en-US"/>
        </w:rPr>
        <w:t xml:space="preserve">The following terms and conditions apply to Plastics New Zealand Incorporated’s </w:t>
      </w:r>
      <w:r w:rsidR="008A7551">
        <w:rPr>
          <w:lang w:val="en-US"/>
        </w:rPr>
        <w:t xml:space="preserve">(Plastics NZ) </w:t>
      </w:r>
      <w:r>
        <w:rPr>
          <w:lang w:val="en-US"/>
        </w:rPr>
        <w:t xml:space="preserve">competition for New Zealand Recycling Week 2025. </w:t>
      </w:r>
    </w:p>
    <w:p w14:paraId="52160226" w14:textId="4CA26FCE" w:rsidR="00834861" w:rsidRPr="00DE674D" w:rsidRDefault="00834861" w:rsidP="00DE674D">
      <w:pPr>
        <w:pStyle w:val="Heading3"/>
      </w:pPr>
      <w:r w:rsidRPr="00DE674D">
        <w:t>Eligibility</w:t>
      </w:r>
    </w:p>
    <w:p w14:paraId="3C8A1BA0" w14:textId="1F2D3FB2" w:rsidR="004477DC" w:rsidRDefault="008A7551" w:rsidP="00834861">
      <w:pPr>
        <w:pStyle w:val="ListParagraph"/>
        <w:numPr>
          <w:ilvl w:val="0"/>
          <w:numId w:val="2"/>
        </w:numPr>
        <w:spacing w:after="120"/>
        <w:rPr>
          <w:lang w:val="en-US"/>
        </w:rPr>
      </w:pPr>
      <w:r>
        <w:rPr>
          <w:lang w:val="en-US"/>
        </w:rPr>
        <w:t>Open to fully paid-up Plastics NZ Members only</w:t>
      </w:r>
    </w:p>
    <w:p w14:paraId="2F37DE96" w14:textId="77777777" w:rsidR="006C7B5D" w:rsidRDefault="008A7551" w:rsidP="00834861">
      <w:pPr>
        <w:pStyle w:val="ListParagraph"/>
        <w:numPr>
          <w:ilvl w:val="0"/>
          <w:numId w:val="2"/>
        </w:numPr>
        <w:spacing w:after="120"/>
        <w:rPr>
          <w:lang w:val="en-US"/>
        </w:rPr>
      </w:pPr>
      <w:r>
        <w:rPr>
          <w:lang w:val="en-US"/>
        </w:rPr>
        <w:t xml:space="preserve">Submissions must relate to plastics recycling or design for recycling initiatives </w:t>
      </w:r>
      <w:r w:rsidR="006C7B5D">
        <w:rPr>
          <w:lang w:val="en-US"/>
        </w:rPr>
        <w:t>connected to the New Zealand market. This may include</w:t>
      </w:r>
    </w:p>
    <w:p w14:paraId="206B444D" w14:textId="6A791DB4" w:rsidR="006C7B5D" w:rsidRDefault="006C7B5D" w:rsidP="006C7B5D">
      <w:pPr>
        <w:pStyle w:val="ListParagraph"/>
        <w:numPr>
          <w:ilvl w:val="0"/>
          <w:numId w:val="3"/>
        </w:numPr>
        <w:spacing w:after="120"/>
        <w:rPr>
          <w:lang w:val="en-US"/>
        </w:rPr>
      </w:pPr>
      <w:r>
        <w:rPr>
          <w:lang w:val="en-US"/>
        </w:rPr>
        <w:t>Products or packaging manufactured in New Zealand and exported;</w:t>
      </w:r>
    </w:p>
    <w:p w14:paraId="2B3C3FF4" w14:textId="77777777" w:rsidR="006C7B5D" w:rsidRDefault="006C7B5D" w:rsidP="006C7B5D">
      <w:pPr>
        <w:pStyle w:val="ListParagraph"/>
        <w:numPr>
          <w:ilvl w:val="0"/>
          <w:numId w:val="3"/>
        </w:numPr>
        <w:spacing w:after="120"/>
        <w:rPr>
          <w:lang w:val="en-US"/>
        </w:rPr>
      </w:pPr>
      <w:r>
        <w:rPr>
          <w:lang w:val="en-US"/>
        </w:rPr>
        <w:t xml:space="preserve">Products or packaging imported into New Zealand and used within the New Zealand market; or </w:t>
      </w:r>
    </w:p>
    <w:p w14:paraId="349B02E3" w14:textId="2CEF804C" w:rsidR="008A7551" w:rsidRDefault="004E148F" w:rsidP="004E148F">
      <w:pPr>
        <w:pStyle w:val="ListParagraph"/>
        <w:numPr>
          <w:ilvl w:val="0"/>
          <w:numId w:val="3"/>
        </w:numPr>
        <w:spacing w:after="120"/>
        <w:rPr>
          <w:lang w:val="en-US"/>
        </w:rPr>
      </w:pPr>
      <w:r>
        <w:rPr>
          <w:lang w:val="en-US"/>
        </w:rPr>
        <w:t>Products or packaging manufactured and used in New Zealand</w:t>
      </w:r>
      <w:r w:rsidR="009C1FBC">
        <w:rPr>
          <w:lang w:val="en-US"/>
        </w:rPr>
        <w:t>.</w:t>
      </w:r>
    </w:p>
    <w:p w14:paraId="6ED02616" w14:textId="6E0FBBF2" w:rsidR="009C1FBC" w:rsidRPr="00834861" w:rsidRDefault="009C1FBC" w:rsidP="00DE674D">
      <w:pPr>
        <w:pStyle w:val="Heading3"/>
      </w:pPr>
      <w:r>
        <w:t>Use of Information</w:t>
      </w:r>
    </w:p>
    <w:p w14:paraId="38434D9E" w14:textId="77777777" w:rsidR="009C1FBC" w:rsidRDefault="009C1FBC" w:rsidP="009C1FBC">
      <w:pPr>
        <w:pStyle w:val="ListParagraph"/>
        <w:numPr>
          <w:ilvl w:val="0"/>
          <w:numId w:val="2"/>
        </w:numPr>
        <w:spacing w:after="120"/>
        <w:rPr>
          <w:lang w:val="en-US"/>
        </w:rPr>
      </w:pPr>
      <w:r>
        <w:rPr>
          <w:lang w:val="en-US"/>
        </w:rPr>
        <w:t>By submitting, companies grant Plastics NZ the right to use the information provided in communications for Recycling Week 2025, including newsletters, LinkedIn, and internal reporting.</w:t>
      </w:r>
    </w:p>
    <w:p w14:paraId="7D50D563" w14:textId="77777777" w:rsidR="009C1FBC" w:rsidRDefault="009C1FBC" w:rsidP="009C1FBC">
      <w:pPr>
        <w:pStyle w:val="ListParagraph"/>
        <w:numPr>
          <w:ilvl w:val="0"/>
          <w:numId w:val="2"/>
        </w:numPr>
        <w:spacing w:after="120"/>
        <w:rPr>
          <w:lang w:val="en-US"/>
        </w:rPr>
      </w:pPr>
      <w:r>
        <w:rPr>
          <w:lang w:val="en-US"/>
        </w:rPr>
        <w:t xml:space="preserve">Plastics NZ may edit submissions for clarity/length but will ensure accuracy is maintained. </w:t>
      </w:r>
    </w:p>
    <w:p w14:paraId="1D5CE063" w14:textId="170BAD97" w:rsidR="00BE58D6" w:rsidRDefault="001411E9" w:rsidP="009C1FBC">
      <w:pPr>
        <w:pStyle w:val="ListParagraph"/>
        <w:numPr>
          <w:ilvl w:val="0"/>
          <w:numId w:val="2"/>
        </w:numPr>
        <w:spacing w:after="120"/>
        <w:rPr>
          <w:lang w:val="en-US"/>
        </w:rPr>
      </w:pPr>
      <w:r>
        <w:rPr>
          <w:lang w:val="en-US"/>
        </w:rPr>
        <w:t xml:space="preserve">Where information is identified by the company as commercially sensitive (e.g. specific recycling volumes), Plastics NZ will only use it in aggregated or generalized form unless explicit written consent is given. </w:t>
      </w:r>
    </w:p>
    <w:p w14:paraId="2277D9A1" w14:textId="4F02CC83" w:rsidR="009C1FBC" w:rsidRPr="009C1FBC" w:rsidRDefault="009C1FBC" w:rsidP="009C1FBC">
      <w:pPr>
        <w:pStyle w:val="ListParagraph"/>
        <w:numPr>
          <w:ilvl w:val="0"/>
          <w:numId w:val="2"/>
        </w:numPr>
        <w:spacing w:after="120"/>
        <w:rPr>
          <w:lang w:val="en-US"/>
        </w:rPr>
      </w:pPr>
      <w:r>
        <w:rPr>
          <w:lang w:val="en-US"/>
        </w:rPr>
        <w:t xml:space="preserve">Separate permission will be sought before publishing </w:t>
      </w:r>
      <w:r w:rsidR="00D76B5E">
        <w:rPr>
          <w:lang w:val="en-US"/>
        </w:rPr>
        <w:t xml:space="preserve">the information </w:t>
      </w:r>
      <w:r>
        <w:rPr>
          <w:lang w:val="en-US"/>
        </w:rPr>
        <w:t xml:space="preserve">for other purposes. </w:t>
      </w:r>
    </w:p>
    <w:p w14:paraId="15C806B2" w14:textId="281CCE56" w:rsidR="009C1FBC" w:rsidRPr="00834861" w:rsidRDefault="009C1FBC" w:rsidP="00DE674D">
      <w:pPr>
        <w:pStyle w:val="Heading3"/>
      </w:pPr>
      <w:r>
        <w:t>Confidentiality and Privacy</w:t>
      </w:r>
    </w:p>
    <w:p w14:paraId="55FC6B4D" w14:textId="2C50C094" w:rsidR="009C1FBC" w:rsidRDefault="009C1FBC" w:rsidP="009C1FBC">
      <w:pPr>
        <w:pStyle w:val="ListParagraph"/>
        <w:numPr>
          <w:ilvl w:val="0"/>
          <w:numId w:val="2"/>
        </w:numPr>
        <w:spacing w:after="120"/>
        <w:rPr>
          <w:lang w:val="en-US"/>
        </w:rPr>
      </w:pPr>
      <w:r>
        <w:rPr>
          <w:lang w:val="en-US"/>
        </w:rPr>
        <w:t>Submissions must not include confidential or commercially sensitive information unless the company consents to its publication.</w:t>
      </w:r>
      <w:r w:rsidR="00F66859">
        <w:rPr>
          <w:lang w:val="en-US"/>
        </w:rPr>
        <w:t xml:space="preserve"> </w:t>
      </w:r>
    </w:p>
    <w:p w14:paraId="35B59423" w14:textId="617F7624" w:rsidR="009C1FBC" w:rsidRPr="009E7E96" w:rsidRDefault="00F66859" w:rsidP="009E7E96">
      <w:pPr>
        <w:pStyle w:val="ListParagraph"/>
        <w:numPr>
          <w:ilvl w:val="0"/>
          <w:numId w:val="2"/>
        </w:numPr>
        <w:spacing w:after="120"/>
        <w:rPr>
          <w:lang w:val="en-US"/>
        </w:rPr>
      </w:pPr>
      <w:r w:rsidRPr="00951DCD">
        <w:rPr>
          <w:lang w:val="en-US"/>
        </w:rPr>
        <w:t xml:space="preserve">Where sensitive data is included to support the assessment process, </w:t>
      </w:r>
      <w:r w:rsidR="00951DCD" w:rsidRPr="00951DCD">
        <w:rPr>
          <w:lang w:val="en-US"/>
        </w:rPr>
        <w:t xml:space="preserve">this must be clearly marked as </w:t>
      </w:r>
      <w:r w:rsidR="00951DCD" w:rsidRPr="00951DCD">
        <w:rPr>
          <w:i/>
          <w:iCs w:val="0"/>
          <w:lang w:val="en-US"/>
        </w:rPr>
        <w:t>Commercially Sensitive</w:t>
      </w:r>
      <w:r w:rsidR="00951DCD" w:rsidRPr="00951DCD">
        <w:rPr>
          <w:lang w:val="en-US"/>
        </w:rPr>
        <w:t xml:space="preserve"> or </w:t>
      </w:r>
      <w:r w:rsidR="00951DCD" w:rsidRPr="00951DCD">
        <w:rPr>
          <w:i/>
          <w:iCs w:val="0"/>
          <w:lang w:val="en-US"/>
        </w:rPr>
        <w:t>Commercial</w:t>
      </w:r>
      <w:r w:rsidR="00951DCD" w:rsidRPr="00951DCD">
        <w:rPr>
          <w:lang w:val="en-US"/>
        </w:rPr>
        <w:t xml:space="preserve"> at the time of submission.</w:t>
      </w:r>
      <w:r w:rsidR="00951DCD">
        <w:rPr>
          <w:lang w:val="en-US"/>
        </w:rPr>
        <w:t xml:space="preserve"> </w:t>
      </w:r>
      <w:r w:rsidRPr="00951DCD">
        <w:rPr>
          <w:lang w:val="en-US"/>
        </w:rPr>
        <w:t xml:space="preserve">Plastics NZ will </w:t>
      </w:r>
      <w:r w:rsidR="00951DCD">
        <w:rPr>
          <w:lang w:val="en-US"/>
        </w:rPr>
        <w:t xml:space="preserve">then </w:t>
      </w:r>
      <w:r w:rsidRPr="00951DCD">
        <w:rPr>
          <w:lang w:val="en-US"/>
        </w:rPr>
        <w:t xml:space="preserve">treat </w:t>
      </w:r>
      <w:r w:rsidR="00951DCD">
        <w:rPr>
          <w:lang w:val="en-US"/>
        </w:rPr>
        <w:t xml:space="preserve">that information in line with </w:t>
      </w:r>
      <w:r w:rsidRPr="00951DCD">
        <w:rPr>
          <w:lang w:val="en-US"/>
        </w:rPr>
        <w:t xml:space="preserve">Confidentiality and Privacy Policies. </w:t>
      </w:r>
      <w:r w:rsidR="009E7E96">
        <w:rPr>
          <w:lang w:val="en-US"/>
        </w:rPr>
        <w:t xml:space="preserve"> </w:t>
      </w:r>
    </w:p>
    <w:p w14:paraId="0E86A53D" w14:textId="2F35D741" w:rsidR="009E7E96" w:rsidRPr="00834861" w:rsidRDefault="009E7E96" w:rsidP="00DE674D">
      <w:pPr>
        <w:pStyle w:val="Heading3"/>
      </w:pPr>
      <w:r>
        <w:t>Prize</w:t>
      </w:r>
    </w:p>
    <w:p w14:paraId="77410E21" w14:textId="73821F93" w:rsidR="009C1FBC" w:rsidRPr="00CE086B" w:rsidRDefault="009E7E96" w:rsidP="009E7E96">
      <w:pPr>
        <w:pStyle w:val="ListParagraph"/>
        <w:numPr>
          <w:ilvl w:val="0"/>
          <w:numId w:val="2"/>
        </w:numPr>
        <w:spacing w:after="120"/>
        <w:rPr>
          <w:b/>
          <w:bCs/>
          <w:lang w:val="en-US"/>
        </w:rPr>
      </w:pPr>
      <w:r>
        <w:rPr>
          <w:lang w:val="en-US"/>
        </w:rPr>
        <w:t xml:space="preserve">One winning company will receive a $2,000 contribution toward the production of a short video case study. </w:t>
      </w:r>
    </w:p>
    <w:p w14:paraId="7E1EFE57" w14:textId="3CAA43B6" w:rsidR="00CE086B" w:rsidRPr="00CE086B" w:rsidRDefault="00CE086B" w:rsidP="009E7E96">
      <w:pPr>
        <w:pStyle w:val="ListParagraph"/>
        <w:numPr>
          <w:ilvl w:val="0"/>
          <w:numId w:val="2"/>
        </w:numPr>
        <w:spacing w:after="120"/>
        <w:rPr>
          <w:b/>
          <w:bCs/>
          <w:lang w:val="en-US"/>
        </w:rPr>
      </w:pPr>
      <w:r>
        <w:rPr>
          <w:lang w:val="en-US"/>
        </w:rPr>
        <w:t xml:space="preserve">The winning company may arrange production independently with their chosen provide. </w:t>
      </w:r>
    </w:p>
    <w:p w14:paraId="3FB2649B" w14:textId="7575131D" w:rsidR="00CE086B" w:rsidRPr="00CE086B" w:rsidRDefault="00CE086B" w:rsidP="009E7E96">
      <w:pPr>
        <w:pStyle w:val="ListParagraph"/>
        <w:numPr>
          <w:ilvl w:val="0"/>
          <w:numId w:val="2"/>
        </w:numPr>
        <w:spacing w:after="120"/>
        <w:rPr>
          <w:b/>
          <w:bCs/>
          <w:lang w:val="en-US"/>
        </w:rPr>
      </w:pPr>
      <w:r>
        <w:rPr>
          <w:lang w:val="en-US"/>
        </w:rPr>
        <w:t>Plastics NZ requires:</w:t>
      </w:r>
    </w:p>
    <w:p w14:paraId="5681FDF7" w14:textId="25481E74" w:rsidR="00CE086B" w:rsidRPr="00CE086B" w:rsidRDefault="00CE086B" w:rsidP="00CE086B">
      <w:pPr>
        <w:pStyle w:val="ListParagraph"/>
        <w:numPr>
          <w:ilvl w:val="1"/>
          <w:numId w:val="2"/>
        </w:numPr>
        <w:spacing w:after="120"/>
        <w:rPr>
          <w:b/>
          <w:bCs/>
          <w:lang w:val="en-US"/>
        </w:rPr>
      </w:pPr>
      <w:r>
        <w:rPr>
          <w:lang w:val="en-US"/>
        </w:rPr>
        <w:t>Pre-approval of the video script before filming begins.</w:t>
      </w:r>
    </w:p>
    <w:p w14:paraId="570BD37C" w14:textId="13A14757" w:rsidR="00CE086B" w:rsidRPr="00CE086B" w:rsidRDefault="00CE086B" w:rsidP="00CE086B">
      <w:pPr>
        <w:pStyle w:val="ListParagraph"/>
        <w:numPr>
          <w:ilvl w:val="1"/>
          <w:numId w:val="2"/>
        </w:numPr>
        <w:spacing w:after="120"/>
        <w:rPr>
          <w:b/>
          <w:bCs/>
          <w:lang w:val="en-US"/>
        </w:rPr>
      </w:pPr>
      <w:r>
        <w:rPr>
          <w:lang w:val="en-US"/>
        </w:rPr>
        <w:t xml:space="preserve">Review and sign-off of the finalized video before release. </w:t>
      </w:r>
    </w:p>
    <w:p w14:paraId="1F27DCFB" w14:textId="6FDF982A" w:rsidR="00CE086B" w:rsidRPr="004D378D" w:rsidRDefault="00CE086B" w:rsidP="004D378D">
      <w:pPr>
        <w:pStyle w:val="ListParagraph"/>
        <w:numPr>
          <w:ilvl w:val="0"/>
          <w:numId w:val="2"/>
        </w:numPr>
        <w:spacing w:after="120"/>
        <w:rPr>
          <w:b/>
          <w:bCs/>
          <w:lang w:val="en-US"/>
        </w:rPr>
      </w:pPr>
      <w:r w:rsidRPr="004D378D">
        <w:rPr>
          <w:lang w:val="en-US"/>
        </w:rPr>
        <w:t>The final video must include Plastics NZ recognition</w:t>
      </w:r>
      <w:r w:rsidR="004D378D" w:rsidRPr="004D378D">
        <w:rPr>
          <w:lang w:val="en-US"/>
        </w:rPr>
        <w:t xml:space="preserve">. </w:t>
      </w:r>
      <w:r w:rsidRPr="004D378D">
        <w:rPr>
          <w:lang w:val="en-US"/>
        </w:rPr>
        <w:t xml:space="preserve">At minimum, </w:t>
      </w:r>
      <w:r w:rsidR="004D378D" w:rsidRPr="004D378D">
        <w:rPr>
          <w:lang w:val="en-US"/>
        </w:rPr>
        <w:t xml:space="preserve">the wording </w:t>
      </w:r>
      <w:r w:rsidR="004D378D" w:rsidRPr="004D378D">
        <w:rPr>
          <w:i/>
          <w:iCs w:val="0"/>
          <w:lang w:val="en-US"/>
        </w:rPr>
        <w:t>Supported by Plastics NZ</w:t>
      </w:r>
      <w:r w:rsidR="004D378D" w:rsidRPr="004D378D">
        <w:rPr>
          <w:lang w:val="en-US"/>
        </w:rPr>
        <w:t xml:space="preserve"> and the Plastics NZ logo shown at the end of the video. </w:t>
      </w:r>
    </w:p>
    <w:p w14:paraId="1D4BB72C" w14:textId="0A0FD3BA" w:rsidR="004D378D" w:rsidRPr="004D378D" w:rsidRDefault="004D378D" w:rsidP="004D378D">
      <w:pPr>
        <w:pStyle w:val="ListParagraph"/>
        <w:numPr>
          <w:ilvl w:val="0"/>
          <w:numId w:val="2"/>
        </w:numPr>
        <w:spacing w:after="120"/>
        <w:rPr>
          <w:b/>
          <w:bCs/>
          <w:lang w:val="en-US"/>
        </w:rPr>
      </w:pPr>
      <w:r>
        <w:rPr>
          <w:lang w:val="en-US"/>
        </w:rPr>
        <w:t>Plastics NZ retains the right to use the final approved video across its communications platforms, including events, newsle</w:t>
      </w:r>
      <w:r w:rsidR="00B87F11">
        <w:rPr>
          <w:lang w:val="en-US"/>
        </w:rPr>
        <w:t xml:space="preserve">tters, websites, and social media. </w:t>
      </w:r>
    </w:p>
    <w:p w14:paraId="5B93AACF" w14:textId="77869F82" w:rsidR="00417A58" w:rsidRPr="00834861" w:rsidRDefault="00417A58" w:rsidP="00DE674D">
      <w:pPr>
        <w:pStyle w:val="Heading3"/>
      </w:pPr>
      <w:r>
        <w:t>Selection</w:t>
      </w:r>
    </w:p>
    <w:p w14:paraId="537630F9" w14:textId="77777777" w:rsidR="00135F39" w:rsidRPr="00135F39" w:rsidRDefault="00135F39" w:rsidP="00417A58">
      <w:pPr>
        <w:pStyle w:val="ListParagraph"/>
        <w:numPr>
          <w:ilvl w:val="0"/>
          <w:numId w:val="2"/>
        </w:numPr>
        <w:spacing w:after="120"/>
        <w:rPr>
          <w:b/>
          <w:bCs/>
          <w:lang w:val="en-US"/>
        </w:rPr>
      </w:pPr>
      <w:r>
        <w:rPr>
          <w:lang w:val="en-US"/>
        </w:rPr>
        <w:t>Submissions will be assessed based on impact, innovation, and relevance to Recycling Week.</w:t>
      </w:r>
    </w:p>
    <w:p w14:paraId="2A5AEEF3" w14:textId="77777777" w:rsidR="00135F39" w:rsidRPr="00135F39" w:rsidRDefault="00135F39" w:rsidP="00417A58">
      <w:pPr>
        <w:pStyle w:val="ListParagraph"/>
        <w:numPr>
          <w:ilvl w:val="0"/>
          <w:numId w:val="2"/>
        </w:numPr>
        <w:spacing w:after="120"/>
        <w:rPr>
          <w:b/>
          <w:bCs/>
          <w:lang w:val="en-US"/>
        </w:rPr>
      </w:pPr>
      <w:r>
        <w:rPr>
          <w:lang w:val="en-US"/>
        </w:rPr>
        <w:t>Judging will be conducted by an independent panel of experts in conjunction with the Plastics NZ CEO.</w:t>
      </w:r>
    </w:p>
    <w:p w14:paraId="1ECCDD71" w14:textId="77777777" w:rsidR="00135F39" w:rsidRPr="00135F39" w:rsidRDefault="00135F39" w:rsidP="00417A58">
      <w:pPr>
        <w:pStyle w:val="ListParagraph"/>
        <w:numPr>
          <w:ilvl w:val="0"/>
          <w:numId w:val="2"/>
        </w:numPr>
        <w:spacing w:after="120"/>
        <w:rPr>
          <w:b/>
          <w:bCs/>
          <w:lang w:val="en-US"/>
        </w:rPr>
      </w:pPr>
      <w:r>
        <w:rPr>
          <w:lang w:val="en-US"/>
        </w:rPr>
        <w:t xml:space="preserve">To avoid conflicts of interest, no members of Plastics NZ – including those on our Communications and Environment Committees – will participate in the judging process. </w:t>
      </w:r>
    </w:p>
    <w:p w14:paraId="709E886B" w14:textId="77777777" w:rsidR="00DE674D" w:rsidRPr="00DE674D" w:rsidRDefault="00135F39" w:rsidP="00417A58">
      <w:pPr>
        <w:pStyle w:val="ListParagraph"/>
        <w:numPr>
          <w:ilvl w:val="0"/>
          <w:numId w:val="2"/>
        </w:numPr>
        <w:spacing w:after="120"/>
        <w:rPr>
          <w:b/>
          <w:bCs/>
          <w:lang w:val="en-US"/>
        </w:rPr>
      </w:pPr>
      <w:r>
        <w:rPr>
          <w:lang w:val="en-US"/>
        </w:rPr>
        <w:t xml:space="preserve">The panel’s decision will be final, and no correspondence will be entered into. </w:t>
      </w:r>
    </w:p>
    <w:p w14:paraId="3C462EB1" w14:textId="549C42D0" w:rsidR="00DE674D" w:rsidRPr="00DE674D" w:rsidRDefault="00DE674D" w:rsidP="00DE674D">
      <w:pPr>
        <w:pStyle w:val="Heading3"/>
      </w:pPr>
      <w:r w:rsidRPr="00DE674D">
        <w:t>Retention</w:t>
      </w:r>
    </w:p>
    <w:p w14:paraId="7B5698A1" w14:textId="49C835B9" w:rsidR="00417A58" w:rsidRPr="00DE674D" w:rsidRDefault="00DE674D" w:rsidP="00DE674D">
      <w:pPr>
        <w:pStyle w:val="ListParagraph"/>
        <w:numPr>
          <w:ilvl w:val="0"/>
          <w:numId w:val="2"/>
        </w:numPr>
        <w:spacing w:after="120"/>
        <w:rPr>
          <w:b/>
          <w:bCs/>
          <w:lang w:val="en-US"/>
        </w:rPr>
      </w:pPr>
      <w:r>
        <w:rPr>
          <w:lang w:val="en-US"/>
        </w:rPr>
        <w:t xml:space="preserve">Plastics NZ may keep submissions on file for future promotional use (beyond Recycling Week), subject to obtaining additional permissions where required. </w:t>
      </w:r>
    </w:p>
    <w:sectPr w:rsidR="00417A58" w:rsidRPr="00DE674D" w:rsidSect="00DE674D">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96576" w14:textId="77777777" w:rsidR="007B796D" w:rsidRDefault="007B796D" w:rsidP="00B32336">
      <w:r>
        <w:separator/>
      </w:r>
    </w:p>
  </w:endnote>
  <w:endnote w:type="continuationSeparator" w:id="0">
    <w:p w14:paraId="3F29718C" w14:textId="77777777" w:rsidR="007B796D" w:rsidRDefault="007B796D" w:rsidP="00B3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A82E" w14:textId="7D894B5A" w:rsidR="00B32336" w:rsidRPr="00B32336" w:rsidRDefault="00B32336" w:rsidP="00B32336">
    <w:pPr>
      <w:pStyle w:val="Footer"/>
      <w:pBdr>
        <w:top w:val="single" w:sz="4" w:space="1" w:color="auto"/>
      </w:pBdr>
      <w:rPr>
        <w:lang w:val="en-US"/>
      </w:rPr>
    </w:pPr>
    <w:r>
      <w:rPr>
        <w:lang w:val="en-US"/>
      </w:rPr>
      <w:t>Plastics NZ – Recycling Week 2025 Competition V2</w:t>
    </w:r>
    <w:r>
      <w:rPr>
        <w:lang w:val="en-US"/>
      </w:rPr>
      <w:tab/>
    </w:r>
    <w:r>
      <w:rPr>
        <w:lang w:val="en-US"/>
      </w:rPr>
      <w:tab/>
      <w:t xml:space="preserve">Page </w:t>
    </w:r>
    <w:r w:rsidRPr="00B32336">
      <w:rPr>
        <w:lang w:val="en-US"/>
      </w:rPr>
      <w:fldChar w:fldCharType="begin"/>
    </w:r>
    <w:r w:rsidRPr="00B32336">
      <w:rPr>
        <w:lang w:val="en-US"/>
      </w:rPr>
      <w:instrText>PAGE   \* MERGEFORMAT</w:instrText>
    </w:r>
    <w:r w:rsidRPr="00B32336">
      <w:rPr>
        <w:lang w:val="en-US"/>
      </w:rPr>
      <w:fldChar w:fldCharType="separate"/>
    </w:r>
    <w:r w:rsidRPr="00B32336">
      <w:rPr>
        <w:lang w:val="en-GB"/>
      </w:rPr>
      <w:t>1</w:t>
    </w:r>
    <w:r w:rsidRPr="00B32336">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2</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83286" w14:textId="77777777" w:rsidR="007B796D" w:rsidRDefault="007B796D" w:rsidP="00B32336">
      <w:r>
        <w:separator/>
      </w:r>
    </w:p>
  </w:footnote>
  <w:footnote w:type="continuationSeparator" w:id="0">
    <w:p w14:paraId="2B75C7C5" w14:textId="77777777" w:rsidR="007B796D" w:rsidRDefault="007B796D" w:rsidP="00B32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4513" w14:textId="1132E644" w:rsidR="00B32336" w:rsidRDefault="00B32336">
    <w:pPr>
      <w:pStyle w:val="Header"/>
    </w:pPr>
    <w:r>
      <w:rPr>
        <w:noProof/>
      </w:rPr>
      <w:drawing>
        <wp:anchor distT="0" distB="0" distL="114300" distR="114300" simplePos="0" relativeHeight="251658240" behindDoc="0" locked="0" layoutInCell="1" allowOverlap="1" wp14:anchorId="68B884D5" wp14:editId="2BED0B9A">
          <wp:simplePos x="0" y="0"/>
          <wp:positionH relativeFrom="column">
            <wp:posOffset>3855720</wp:posOffset>
          </wp:positionH>
          <wp:positionV relativeFrom="paragraph">
            <wp:posOffset>-281940</wp:posOffset>
          </wp:positionV>
          <wp:extent cx="2557699" cy="487680"/>
          <wp:effectExtent l="0" t="0" r="0" b="7620"/>
          <wp:wrapNone/>
          <wp:docPr id="213665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5570" name="Picture 213665570"/>
                  <pic:cNvPicPr/>
                </pic:nvPicPr>
                <pic:blipFill>
                  <a:blip r:embed="rId1">
                    <a:extLst>
                      <a:ext uri="{28A0092B-C50C-407E-A947-70E740481C1C}">
                        <a14:useLocalDpi xmlns:a14="http://schemas.microsoft.com/office/drawing/2010/main" val="0"/>
                      </a:ext>
                    </a:extLst>
                  </a:blip>
                  <a:stretch>
                    <a:fillRect/>
                  </a:stretch>
                </pic:blipFill>
                <pic:spPr>
                  <a:xfrm>
                    <a:off x="0" y="0"/>
                    <a:ext cx="2557699" cy="487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E3FA9"/>
    <w:multiLevelType w:val="hybridMultilevel"/>
    <w:tmpl w:val="F7D0AAE4"/>
    <w:lvl w:ilvl="0" w:tplc="86C0FFFC">
      <w:start w:val="1"/>
      <w:numFmt w:val="decimal"/>
      <w:pStyle w:val="Heading2"/>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BE56A5"/>
    <w:multiLevelType w:val="hybridMultilevel"/>
    <w:tmpl w:val="47D07F4A"/>
    <w:lvl w:ilvl="0" w:tplc="9B36E4DC">
      <w:numFmt w:val="bullet"/>
      <w:lvlText w:val=""/>
      <w:lvlJc w:val="left"/>
      <w:pPr>
        <w:ind w:left="720" w:hanging="360"/>
      </w:pPr>
      <w:rPr>
        <w:rFonts w:ascii="Symbol" w:eastAsiaTheme="minorHAnsi" w:hAnsi="Symbol"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8223858"/>
    <w:multiLevelType w:val="hybridMultilevel"/>
    <w:tmpl w:val="9328EA0E"/>
    <w:lvl w:ilvl="0" w:tplc="5A58708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291787464">
    <w:abstractNumId w:val="0"/>
  </w:num>
  <w:num w:numId="2" w16cid:durableId="2110923499">
    <w:abstractNumId w:val="1"/>
  </w:num>
  <w:num w:numId="3" w16cid:durableId="189923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DC"/>
    <w:rsid w:val="00086545"/>
    <w:rsid w:val="000A373C"/>
    <w:rsid w:val="000E2CA1"/>
    <w:rsid w:val="00135F39"/>
    <w:rsid w:val="001411E9"/>
    <w:rsid w:val="00252149"/>
    <w:rsid w:val="0036688A"/>
    <w:rsid w:val="003F4D2F"/>
    <w:rsid w:val="00417A58"/>
    <w:rsid w:val="004477DC"/>
    <w:rsid w:val="00491A9B"/>
    <w:rsid w:val="004D378D"/>
    <w:rsid w:val="004E148F"/>
    <w:rsid w:val="00537D4E"/>
    <w:rsid w:val="006C7B5D"/>
    <w:rsid w:val="007373AA"/>
    <w:rsid w:val="007977CB"/>
    <w:rsid w:val="007B796D"/>
    <w:rsid w:val="007C7132"/>
    <w:rsid w:val="00834861"/>
    <w:rsid w:val="008837B8"/>
    <w:rsid w:val="008A0F24"/>
    <w:rsid w:val="008A7551"/>
    <w:rsid w:val="009178A8"/>
    <w:rsid w:val="00942097"/>
    <w:rsid w:val="00951DCD"/>
    <w:rsid w:val="009B3659"/>
    <w:rsid w:val="009C1FBC"/>
    <w:rsid w:val="009E7E96"/>
    <w:rsid w:val="009F2FB6"/>
    <w:rsid w:val="00A11EE3"/>
    <w:rsid w:val="00A15BDA"/>
    <w:rsid w:val="00A27624"/>
    <w:rsid w:val="00AE3D95"/>
    <w:rsid w:val="00B03D0B"/>
    <w:rsid w:val="00B32336"/>
    <w:rsid w:val="00B51DA1"/>
    <w:rsid w:val="00B87F11"/>
    <w:rsid w:val="00BA59FC"/>
    <w:rsid w:val="00BE312E"/>
    <w:rsid w:val="00BE58D6"/>
    <w:rsid w:val="00BF4A0A"/>
    <w:rsid w:val="00C261F2"/>
    <w:rsid w:val="00C32568"/>
    <w:rsid w:val="00C6585B"/>
    <w:rsid w:val="00CE086B"/>
    <w:rsid w:val="00D237C5"/>
    <w:rsid w:val="00D76B5E"/>
    <w:rsid w:val="00DE674D"/>
    <w:rsid w:val="00E076E1"/>
    <w:rsid w:val="00E36A2E"/>
    <w:rsid w:val="00E64D4D"/>
    <w:rsid w:val="00E671C3"/>
    <w:rsid w:val="00F66859"/>
    <w:rsid w:val="00FA2B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6D4D3"/>
  <w15:chartTrackingRefBased/>
  <w15:docId w15:val="{8037EB5D-AFB1-4AB4-B783-FBE832C7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iCs/>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D95"/>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unhideWhenUsed/>
    <w:qFormat/>
    <w:rsid w:val="004477DC"/>
    <w:pPr>
      <w:keepNext/>
      <w:keepLines/>
      <w:numPr>
        <w:numId w:val="1"/>
      </w:numPr>
      <w:spacing w:before="160" w:after="80"/>
      <w:ind w:left="426" w:hanging="426"/>
      <w:outlineLvl w:val="1"/>
    </w:pPr>
    <w:rPr>
      <w:rFonts w:asciiTheme="majorHAnsi" w:eastAsiaTheme="majorEastAsia" w:hAnsiTheme="majorHAnsi" w:cstheme="majorBidi"/>
      <w:b/>
      <w:bCs/>
      <w:color w:val="0F4761" w:themeColor="accent1" w:themeShade="BF"/>
      <w:sz w:val="28"/>
      <w:szCs w:val="28"/>
      <w:lang w:val="en-US"/>
    </w:rPr>
  </w:style>
  <w:style w:type="paragraph" w:styleId="Heading3">
    <w:name w:val="heading 3"/>
    <w:basedOn w:val="Normal"/>
    <w:next w:val="Normal"/>
    <w:link w:val="Heading3Char"/>
    <w:uiPriority w:val="9"/>
    <w:unhideWhenUsed/>
    <w:qFormat/>
    <w:rsid w:val="00DE674D"/>
    <w:pPr>
      <w:keepNext/>
      <w:keepLines/>
      <w:spacing w:before="80"/>
      <w:outlineLvl w:val="2"/>
    </w:pPr>
    <w:rPr>
      <w:rFonts w:asciiTheme="minorHAnsi" w:eastAsiaTheme="majorEastAsia" w:hAnsiTheme="minorHAnsi" w:cstheme="majorBidi"/>
      <w:b/>
      <w:bCs/>
      <w:color w:val="0F4761" w:themeColor="accent1" w:themeShade="BF"/>
      <w:sz w:val="24"/>
      <w:szCs w:val="24"/>
      <w:lang w:val="en-US"/>
    </w:rPr>
  </w:style>
  <w:style w:type="paragraph" w:styleId="Heading4">
    <w:name w:val="heading 4"/>
    <w:basedOn w:val="Normal"/>
    <w:next w:val="Normal"/>
    <w:link w:val="Heading4Char"/>
    <w:uiPriority w:val="9"/>
    <w:semiHidden/>
    <w:unhideWhenUsed/>
    <w:qFormat/>
    <w:rsid w:val="004477DC"/>
    <w:pPr>
      <w:keepNext/>
      <w:keepLines/>
      <w:spacing w:before="80" w:after="40"/>
      <w:outlineLvl w:val="3"/>
    </w:pPr>
    <w:rPr>
      <w:rFonts w:asciiTheme="minorHAnsi" w:eastAsiaTheme="majorEastAsia" w:hAnsiTheme="minorHAnsi"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4477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477DC"/>
    <w:pPr>
      <w:keepNext/>
      <w:keepLines/>
      <w:spacing w:before="40"/>
      <w:outlineLvl w:val="5"/>
    </w:pPr>
    <w:rPr>
      <w:rFonts w:asciiTheme="minorHAnsi" w:eastAsiaTheme="majorEastAsia" w:hAnsiTheme="minorHAnsi" w:cstheme="majorBidi"/>
      <w:i/>
      <w:iCs w:val="0"/>
      <w:color w:val="595959" w:themeColor="text1" w:themeTint="A6"/>
    </w:rPr>
  </w:style>
  <w:style w:type="paragraph" w:styleId="Heading7">
    <w:name w:val="heading 7"/>
    <w:basedOn w:val="Normal"/>
    <w:next w:val="Normal"/>
    <w:link w:val="Heading7Char"/>
    <w:uiPriority w:val="9"/>
    <w:semiHidden/>
    <w:unhideWhenUsed/>
    <w:qFormat/>
    <w:rsid w:val="004477D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77DC"/>
    <w:pPr>
      <w:keepNext/>
      <w:keepLines/>
      <w:outlineLvl w:val="7"/>
    </w:pPr>
    <w:rPr>
      <w:rFonts w:asciiTheme="minorHAnsi" w:eastAsiaTheme="majorEastAsia" w:hAnsiTheme="minorHAnsi" w:cstheme="majorBidi"/>
      <w:i/>
      <w:iCs w:val="0"/>
      <w:color w:val="272727" w:themeColor="text1" w:themeTint="D8"/>
    </w:rPr>
  </w:style>
  <w:style w:type="paragraph" w:styleId="Heading9">
    <w:name w:val="heading 9"/>
    <w:basedOn w:val="Normal"/>
    <w:next w:val="Normal"/>
    <w:link w:val="Heading9Char"/>
    <w:uiPriority w:val="9"/>
    <w:semiHidden/>
    <w:unhideWhenUsed/>
    <w:qFormat/>
    <w:rsid w:val="004477D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D95"/>
    <w:rPr>
      <w:rFonts w:asciiTheme="majorHAnsi" w:eastAsiaTheme="majorEastAsia" w:hAnsiTheme="majorHAnsi" w:cstheme="majorBidi"/>
      <w:b/>
      <w:bCs/>
      <w:color w:val="0F4761" w:themeColor="accent1" w:themeShade="BF"/>
      <w:sz w:val="40"/>
      <w:szCs w:val="40"/>
    </w:rPr>
  </w:style>
  <w:style w:type="character" w:customStyle="1" w:styleId="Heading2Char">
    <w:name w:val="Heading 2 Char"/>
    <w:basedOn w:val="DefaultParagraphFont"/>
    <w:link w:val="Heading2"/>
    <w:uiPriority w:val="9"/>
    <w:rsid w:val="004477DC"/>
    <w:rPr>
      <w:rFonts w:asciiTheme="majorHAnsi" w:eastAsiaTheme="majorEastAsia" w:hAnsiTheme="majorHAnsi" w:cstheme="majorBidi"/>
      <w:b/>
      <w:bCs/>
      <w:color w:val="0F4761" w:themeColor="accent1" w:themeShade="BF"/>
      <w:sz w:val="28"/>
      <w:szCs w:val="28"/>
      <w:lang w:val="en-US"/>
    </w:rPr>
  </w:style>
  <w:style w:type="character" w:customStyle="1" w:styleId="Heading3Char">
    <w:name w:val="Heading 3 Char"/>
    <w:basedOn w:val="DefaultParagraphFont"/>
    <w:link w:val="Heading3"/>
    <w:uiPriority w:val="9"/>
    <w:rsid w:val="00DE674D"/>
    <w:rPr>
      <w:rFonts w:asciiTheme="minorHAnsi" w:eastAsiaTheme="majorEastAsia" w:hAnsiTheme="minorHAnsi" w:cstheme="majorBidi"/>
      <w:b/>
      <w:bCs/>
      <w:color w:val="0F4761" w:themeColor="accent1" w:themeShade="BF"/>
      <w:sz w:val="24"/>
      <w:szCs w:val="24"/>
      <w:lang w:val="en-US"/>
    </w:rPr>
  </w:style>
  <w:style w:type="character" w:customStyle="1" w:styleId="Heading4Char">
    <w:name w:val="Heading 4 Char"/>
    <w:basedOn w:val="DefaultParagraphFont"/>
    <w:link w:val="Heading4"/>
    <w:uiPriority w:val="9"/>
    <w:semiHidden/>
    <w:rsid w:val="004477DC"/>
    <w:rPr>
      <w:rFonts w:asciiTheme="minorHAnsi" w:eastAsiaTheme="majorEastAsia" w:hAnsiTheme="minorHAnsi" w:cstheme="majorBidi"/>
      <w:i/>
      <w:iCs w:val="0"/>
      <w:color w:val="0F4761" w:themeColor="accent1" w:themeShade="BF"/>
    </w:rPr>
  </w:style>
  <w:style w:type="character" w:customStyle="1" w:styleId="Heading5Char">
    <w:name w:val="Heading 5 Char"/>
    <w:basedOn w:val="DefaultParagraphFont"/>
    <w:link w:val="Heading5"/>
    <w:uiPriority w:val="9"/>
    <w:semiHidden/>
    <w:rsid w:val="004477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77DC"/>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4477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77DC"/>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4477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77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7D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7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77DC"/>
    <w:pPr>
      <w:spacing w:before="160" w:after="160"/>
      <w:jc w:val="center"/>
    </w:pPr>
    <w:rPr>
      <w:i/>
      <w:iCs w:val="0"/>
      <w:color w:val="404040" w:themeColor="text1" w:themeTint="BF"/>
    </w:rPr>
  </w:style>
  <w:style w:type="character" w:customStyle="1" w:styleId="QuoteChar">
    <w:name w:val="Quote Char"/>
    <w:basedOn w:val="DefaultParagraphFont"/>
    <w:link w:val="Quote"/>
    <w:uiPriority w:val="29"/>
    <w:rsid w:val="004477DC"/>
    <w:rPr>
      <w:i/>
      <w:iCs w:val="0"/>
      <w:color w:val="404040" w:themeColor="text1" w:themeTint="BF"/>
    </w:rPr>
  </w:style>
  <w:style w:type="paragraph" w:styleId="ListParagraph">
    <w:name w:val="List Paragraph"/>
    <w:basedOn w:val="Normal"/>
    <w:uiPriority w:val="34"/>
    <w:qFormat/>
    <w:rsid w:val="004477DC"/>
    <w:pPr>
      <w:ind w:left="720"/>
      <w:contextualSpacing/>
    </w:pPr>
  </w:style>
  <w:style w:type="character" w:styleId="IntenseEmphasis">
    <w:name w:val="Intense Emphasis"/>
    <w:basedOn w:val="DefaultParagraphFont"/>
    <w:uiPriority w:val="21"/>
    <w:qFormat/>
    <w:rsid w:val="004477DC"/>
    <w:rPr>
      <w:i/>
      <w:iCs w:val="0"/>
      <w:color w:val="0F4761" w:themeColor="accent1" w:themeShade="BF"/>
    </w:rPr>
  </w:style>
  <w:style w:type="paragraph" w:styleId="IntenseQuote">
    <w:name w:val="Intense Quote"/>
    <w:basedOn w:val="Normal"/>
    <w:next w:val="Normal"/>
    <w:link w:val="IntenseQuoteChar"/>
    <w:uiPriority w:val="30"/>
    <w:qFormat/>
    <w:rsid w:val="004477DC"/>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4477DC"/>
    <w:rPr>
      <w:i/>
      <w:iCs w:val="0"/>
      <w:color w:val="0F4761" w:themeColor="accent1" w:themeShade="BF"/>
    </w:rPr>
  </w:style>
  <w:style w:type="character" w:styleId="IntenseReference">
    <w:name w:val="Intense Reference"/>
    <w:basedOn w:val="DefaultParagraphFont"/>
    <w:uiPriority w:val="32"/>
    <w:qFormat/>
    <w:rsid w:val="004477DC"/>
    <w:rPr>
      <w:b/>
      <w:bCs/>
      <w:smallCaps/>
      <w:color w:val="0F4761" w:themeColor="accent1" w:themeShade="BF"/>
      <w:spacing w:val="5"/>
    </w:rPr>
  </w:style>
  <w:style w:type="table" w:styleId="TableGrid">
    <w:name w:val="Table Grid"/>
    <w:basedOn w:val="TableNormal"/>
    <w:uiPriority w:val="39"/>
    <w:rsid w:val="00447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336"/>
    <w:pPr>
      <w:tabs>
        <w:tab w:val="center" w:pos="4513"/>
        <w:tab w:val="right" w:pos="9026"/>
      </w:tabs>
    </w:pPr>
  </w:style>
  <w:style w:type="character" w:customStyle="1" w:styleId="HeaderChar">
    <w:name w:val="Header Char"/>
    <w:basedOn w:val="DefaultParagraphFont"/>
    <w:link w:val="Header"/>
    <w:uiPriority w:val="99"/>
    <w:rsid w:val="00B32336"/>
  </w:style>
  <w:style w:type="paragraph" w:styleId="Footer">
    <w:name w:val="footer"/>
    <w:basedOn w:val="Normal"/>
    <w:link w:val="FooterChar"/>
    <w:uiPriority w:val="99"/>
    <w:unhideWhenUsed/>
    <w:rsid w:val="00B32336"/>
    <w:pPr>
      <w:tabs>
        <w:tab w:val="center" w:pos="4513"/>
        <w:tab w:val="right" w:pos="9026"/>
      </w:tabs>
    </w:pPr>
  </w:style>
  <w:style w:type="character" w:customStyle="1" w:styleId="FooterChar">
    <w:name w:val="Footer Char"/>
    <w:basedOn w:val="DefaultParagraphFont"/>
    <w:link w:val="Footer"/>
    <w:uiPriority w:val="99"/>
    <w:rsid w:val="00B3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2dc31b-2603-42b1-8ce0-3ec4cb7533bb" xsi:nil="true"/>
    <lcf76f155ced4ddcb4097134ff3c332f xmlns="b776bc41-85cf-4835-bc1e-efc4dea786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3B5E2CF9D0B4E94BD582923DF2F8D" ma:contentTypeVersion="16" ma:contentTypeDescription="Create a new document." ma:contentTypeScope="" ma:versionID="dfb078ee4b0a6af47884f21c9fe7430d">
  <xsd:schema xmlns:xsd="http://www.w3.org/2001/XMLSchema" xmlns:xs="http://www.w3.org/2001/XMLSchema" xmlns:p="http://schemas.microsoft.com/office/2006/metadata/properties" xmlns:ns2="b776bc41-85cf-4835-bc1e-efc4dea7863f" xmlns:ns3="622dc31b-2603-42b1-8ce0-3ec4cb7533bb" targetNamespace="http://schemas.microsoft.com/office/2006/metadata/properties" ma:root="true" ma:fieldsID="3546bddf1735d0354ba7f4df26fc3da2" ns2:_="" ns3:_="">
    <xsd:import namespace="b776bc41-85cf-4835-bc1e-efc4dea7863f"/>
    <xsd:import namespace="622dc31b-2603-42b1-8ce0-3ec4cb753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bc41-85cf-4835-bc1e-efc4dea78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06d7a1a-61ba-409e-b8ae-986bca9478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2dc31b-2603-42b1-8ce0-3ec4cb7533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73ca94-e4fd-498d-adcb-84837b8d3e56}" ma:internalName="TaxCatchAll" ma:showField="CatchAllData" ma:web="622dc31b-2603-42b1-8ce0-3ec4cb7533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3C3EC-23F2-4017-B64B-2DF86F20E6DF}">
  <ds:schemaRefs>
    <ds:schemaRef ds:uri="http://schemas.microsoft.com/office/2006/metadata/properties"/>
    <ds:schemaRef ds:uri="http://schemas.microsoft.com/office/infopath/2007/PartnerControls"/>
    <ds:schemaRef ds:uri="622dc31b-2603-42b1-8ce0-3ec4cb7533bb"/>
    <ds:schemaRef ds:uri="b776bc41-85cf-4835-bc1e-efc4dea7863f"/>
  </ds:schemaRefs>
</ds:datastoreItem>
</file>

<file path=customXml/itemProps2.xml><?xml version="1.0" encoding="utf-8"?>
<ds:datastoreItem xmlns:ds="http://schemas.openxmlformats.org/officeDocument/2006/customXml" ds:itemID="{538D689A-748B-4DB0-A6AC-DADB1339FC1B}">
  <ds:schemaRefs>
    <ds:schemaRef ds:uri="http://schemas.microsoft.com/sharepoint/v3/contenttype/forms"/>
  </ds:schemaRefs>
</ds:datastoreItem>
</file>

<file path=customXml/itemProps3.xml><?xml version="1.0" encoding="utf-8"?>
<ds:datastoreItem xmlns:ds="http://schemas.openxmlformats.org/officeDocument/2006/customXml" ds:itemID="{A6ED7B01-E589-45CD-930B-B64E5CFFF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bc41-85cf-4835-bc1e-efc4dea7863f"/>
    <ds:schemaRef ds:uri="622dc31b-2603-42b1-8ce0-3ec4cb753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Barker</dc:creator>
  <cp:keywords/>
  <dc:description/>
  <cp:lastModifiedBy>Kelly Buchanan-Johns</cp:lastModifiedBy>
  <cp:revision>49</cp:revision>
  <dcterms:created xsi:type="dcterms:W3CDTF">2025-09-21T23:10:00Z</dcterms:created>
  <dcterms:modified xsi:type="dcterms:W3CDTF">2025-09-22T00:07:00Z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0x0101008E53B5E2CF9D0B4E94BD582923DF2F8D</vt:lpwstr>
  </property>
</Properties>
</file>